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28" w:rsidRDefault="00783D2A">
      <w:pPr>
        <w:spacing w:line="560" w:lineRule="exact"/>
        <w:jc w:val="center"/>
        <w:rPr>
          <w:rFonts w:ascii="方正小标宋简体" w:eastAsia="方正小标宋简体" w:hAnsi="华文仿宋"/>
          <w:sz w:val="44"/>
          <w:szCs w:val="44"/>
        </w:rPr>
      </w:pPr>
      <w:r w:rsidRPr="00783D2A">
        <w:rPr>
          <w:rFonts w:ascii="方正小标宋简体" w:eastAsia="方正小标宋简体" w:hAnsi="华文仿宋" w:hint="eastAsia"/>
          <w:sz w:val="44"/>
          <w:szCs w:val="44"/>
        </w:rPr>
        <w:t>柳州市第一中学</w:t>
      </w:r>
      <w:r w:rsidR="002929BE">
        <w:rPr>
          <w:rFonts w:ascii="方正小标宋简体" w:eastAsia="方正小标宋简体" w:hAnsi="华文仿宋" w:hint="eastAsia"/>
          <w:sz w:val="44"/>
          <w:szCs w:val="44"/>
        </w:rPr>
        <w:t>2021年预算公开说明</w:t>
      </w:r>
    </w:p>
    <w:p w:rsidR="002C1F28" w:rsidRDefault="002C1F28">
      <w:pPr>
        <w:spacing w:line="560" w:lineRule="exact"/>
        <w:rPr>
          <w:rFonts w:ascii="方正小标宋简体" w:eastAsia="方正小标宋简体" w:hAnsi="华文仿宋"/>
          <w:sz w:val="44"/>
          <w:szCs w:val="44"/>
        </w:rPr>
      </w:pPr>
    </w:p>
    <w:p w:rsidR="002C1F28" w:rsidRDefault="002929BE">
      <w:pPr>
        <w:spacing w:line="560" w:lineRule="exact"/>
        <w:jc w:val="center"/>
        <w:rPr>
          <w:rStyle w:val="a4"/>
          <w:rFonts w:ascii="方正小标宋简体" w:eastAsia="方正小标宋简体" w:hAnsi="华文仿宋"/>
          <w:bCs w:val="0"/>
          <w:sz w:val="44"/>
          <w:szCs w:val="44"/>
        </w:rPr>
      </w:pPr>
      <w:r>
        <w:rPr>
          <w:rStyle w:val="a4"/>
          <w:rFonts w:ascii="方正小标宋简体" w:eastAsia="方正小标宋简体" w:hAnsi="华文仿宋" w:hint="eastAsia"/>
          <w:bCs w:val="0"/>
          <w:sz w:val="44"/>
          <w:szCs w:val="44"/>
        </w:rPr>
        <w:t>目 录</w:t>
      </w:r>
    </w:p>
    <w:p w:rsidR="002C1F28" w:rsidRDefault="002929BE" w:rsidP="006142FF">
      <w:pPr>
        <w:pStyle w:val="a7"/>
        <w:spacing w:before="0" w:beforeAutospacing="0" w:after="0" w:afterAutospacing="0" w:line="560" w:lineRule="exact"/>
        <w:ind w:firstLineChars="200" w:firstLine="640"/>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第一部分：</w:t>
      </w:r>
      <w:r w:rsidR="00783D2A">
        <w:rPr>
          <w:rFonts w:ascii="仿宋_GB2312" w:eastAsia="仿宋_GB2312" w:hAnsi="华文仿宋" w:hint="eastAsia"/>
          <w:b/>
          <w:bCs/>
          <w:color w:val="000000"/>
          <w:sz w:val="32"/>
          <w:szCs w:val="32"/>
        </w:rPr>
        <w:t>柳州市第一中学</w:t>
      </w:r>
      <w:r>
        <w:rPr>
          <w:rFonts w:ascii="仿宋_GB2312" w:eastAsia="仿宋_GB2312" w:hAnsi="华文仿宋" w:hint="eastAsia"/>
          <w:b/>
          <w:bCs/>
          <w:color w:val="000000"/>
          <w:sz w:val="32"/>
          <w:szCs w:val="32"/>
        </w:rPr>
        <w:t>单位概况</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一、主要职责</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二、机构设置情况</w:t>
      </w:r>
    </w:p>
    <w:p w:rsidR="002C1F28" w:rsidRDefault="002929BE" w:rsidP="006142FF">
      <w:pPr>
        <w:pStyle w:val="a7"/>
        <w:spacing w:before="0" w:beforeAutospacing="0" w:after="0" w:afterAutospacing="0" w:line="560" w:lineRule="exact"/>
        <w:ind w:firstLineChars="200" w:firstLine="640"/>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第二部分：</w:t>
      </w:r>
      <w:r w:rsidR="00783D2A">
        <w:rPr>
          <w:rFonts w:ascii="仿宋_GB2312" w:eastAsia="仿宋_GB2312" w:hAnsi="华文仿宋" w:hint="eastAsia"/>
          <w:b/>
          <w:bCs/>
          <w:color w:val="000000"/>
          <w:sz w:val="32"/>
          <w:szCs w:val="32"/>
        </w:rPr>
        <w:t>柳州市第一中学</w:t>
      </w:r>
      <w:r>
        <w:rPr>
          <w:rFonts w:ascii="仿宋_GB2312" w:eastAsia="仿宋_GB2312" w:hAnsi="华文仿宋" w:hint="eastAsia"/>
          <w:b/>
          <w:bCs/>
          <w:color w:val="000000"/>
          <w:sz w:val="32"/>
          <w:szCs w:val="32"/>
        </w:rPr>
        <w:t>2021年预算报表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一、单位收支总体情况表（预算公开01表）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二、单位收入总体情况表（预算公开02表）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三、单位支出总体情况表（预算公开03表）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四、财政拨款收支总体情况表（预算公开04表）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五、一般公共预算支出情况表（预算公开05表）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六、一般公共预算基本支出情况表（预算公开06表）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七、一般公共预算“三公”经费支出情况表（预算公开07表）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八、政府性基金预算支出情况表（预算公开08表）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九、国有资本经营预算支出情况表（预算公开09表）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十、政府采购预算表（预算公开10表）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十一、政府购买服务预算表（预算公开11表）</w:t>
      </w:r>
    </w:p>
    <w:p w:rsidR="002C1F28" w:rsidRDefault="002929BE" w:rsidP="006142FF">
      <w:pPr>
        <w:pStyle w:val="a7"/>
        <w:spacing w:before="0" w:beforeAutospacing="0" w:after="0" w:afterAutospacing="0" w:line="560" w:lineRule="exact"/>
        <w:ind w:firstLineChars="200" w:firstLine="640"/>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第三部分：</w:t>
      </w:r>
      <w:r w:rsidR="00783D2A">
        <w:rPr>
          <w:rFonts w:ascii="仿宋_GB2312" w:eastAsia="仿宋_GB2312" w:hAnsi="华文仿宋" w:hint="eastAsia"/>
          <w:b/>
          <w:bCs/>
          <w:color w:val="000000"/>
          <w:sz w:val="32"/>
          <w:szCs w:val="32"/>
        </w:rPr>
        <w:t>柳州市第一中学</w:t>
      </w:r>
      <w:r>
        <w:rPr>
          <w:rFonts w:ascii="仿宋_GB2312" w:eastAsia="仿宋_GB2312" w:hAnsi="华文仿宋" w:hint="eastAsia"/>
          <w:b/>
          <w:bCs/>
          <w:color w:val="000000"/>
          <w:sz w:val="32"/>
          <w:szCs w:val="32"/>
        </w:rPr>
        <w:t>2021年预算情况说明</w:t>
      </w:r>
    </w:p>
    <w:p w:rsidR="002C1F28" w:rsidRDefault="002929BE" w:rsidP="006142FF">
      <w:pPr>
        <w:pStyle w:val="a7"/>
        <w:spacing w:before="0" w:beforeAutospacing="0" w:after="0" w:afterAutospacing="0" w:line="560" w:lineRule="exact"/>
        <w:ind w:firstLineChars="200" w:firstLine="640"/>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第四部分：名词解释</w:t>
      </w:r>
    </w:p>
    <w:p w:rsidR="002C1F28" w:rsidRDefault="002C1F28">
      <w:pPr>
        <w:spacing w:line="560" w:lineRule="exact"/>
        <w:rPr>
          <w:rStyle w:val="a4"/>
          <w:rFonts w:ascii="仿宋_GB2312" w:eastAsia="仿宋_GB2312" w:hAnsi="华文仿宋" w:cs="宋体"/>
          <w:color w:val="000000"/>
          <w:kern w:val="0"/>
          <w:sz w:val="32"/>
          <w:szCs w:val="32"/>
        </w:rPr>
      </w:pPr>
    </w:p>
    <w:p w:rsidR="002C1F28" w:rsidRPr="00783D2A" w:rsidRDefault="002929BE" w:rsidP="00B6540D">
      <w:pPr>
        <w:adjustRightInd w:val="0"/>
        <w:snapToGrid w:val="0"/>
        <w:spacing w:line="560" w:lineRule="exact"/>
        <w:ind w:rightChars="-104" w:right="-218"/>
        <w:jc w:val="center"/>
        <w:rPr>
          <w:rStyle w:val="a4"/>
          <w:rFonts w:ascii="仿宋_GB2312" w:eastAsia="仿宋_GB2312" w:hAnsi="华文仿宋"/>
          <w:color w:val="000000"/>
          <w:sz w:val="32"/>
          <w:szCs w:val="32"/>
        </w:rPr>
      </w:pPr>
      <w:r w:rsidRPr="00783D2A">
        <w:rPr>
          <w:rStyle w:val="a4"/>
          <w:rFonts w:ascii="仿宋_GB2312" w:eastAsia="仿宋_GB2312" w:hAnsi="华文仿宋" w:hint="eastAsia"/>
          <w:color w:val="000000"/>
          <w:sz w:val="32"/>
          <w:szCs w:val="32"/>
        </w:rPr>
        <w:t>第一部分：</w:t>
      </w:r>
      <w:r w:rsidR="00B6540D" w:rsidRPr="00783D2A">
        <w:rPr>
          <w:rStyle w:val="a4"/>
          <w:rFonts w:ascii="仿宋_GB2312" w:eastAsia="仿宋_GB2312" w:hAnsi="华文仿宋" w:hint="eastAsia"/>
          <w:color w:val="000000"/>
          <w:sz w:val="32"/>
          <w:szCs w:val="32"/>
        </w:rPr>
        <w:t>柳州市第一中学</w:t>
      </w:r>
      <w:r w:rsidRPr="00783D2A">
        <w:rPr>
          <w:rStyle w:val="a4"/>
          <w:rFonts w:ascii="仿宋_GB2312" w:eastAsia="仿宋_GB2312" w:hAnsi="华文仿宋" w:hint="eastAsia"/>
          <w:color w:val="000000"/>
          <w:sz w:val="32"/>
          <w:szCs w:val="32"/>
        </w:rPr>
        <w:t>概况</w:t>
      </w:r>
    </w:p>
    <w:p w:rsidR="002C1F28" w:rsidRPr="00B6540D" w:rsidRDefault="002929BE" w:rsidP="00B6540D">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一、主要职责</w:t>
      </w:r>
    </w:p>
    <w:p w:rsidR="002C1F28" w:rsidRPr="00783D2A" w:rsidRDefault="002929BE" w:rsidP="006142FF">
      <w:pPr>
        <w:spacing w:line="560" w:lineRule="exact"/>
        <w:ind w:firstLineChars="200" w:firstLine="640"/>
        <w:rPr>
          <w:rFonts w:ascii="仿宋_GB2312" w:eastAsia="仿宋_GB2312" w:hAnsi="华文仿宋"/>
          <w:sz w:val="32"/>
          <w:szCs w:val="32"/>
        </w:rPr>
      </w:pPr>
      <w:r w:rsidRPr="00783D2A">
        <w:rPr>
          <w:rFonts w:ascii="仿宋_GB2312" w:eastAsia="仿宋_GB2312" w:hAnsi="华文仿宋" w:hint="eastAsia"/>
          <w:sz w:val="32"/>
          <w:szCs w:val="32"/>
        </w:rPr>
        <w:lastRenderedPageBreak/>
        <w:t>（一）</w:t>
      </w:r>
      <w:r w:rsidR="006142FF" w:rsidRPr="00783D2A">
        <w:rPr>
          <w:rFonts w:ascii="仿宋_GB2312" w:eastAsia="仿宋_GB2312" w:hAnsi="华文仿宋" w:hint="eastAsia"/>
          <w:sz w:val="32"/>
          <w:szCs w:val="32"/>
        </w:rPr>
        <w:t>实施高中学历教育，促进基础教育发展</w:t>
      </w:r>
    </w:p>
    <w:p w:rsidR="002C1F28" w:rsidRPr="00783D2A" w:rsidRDefault="002929BE" w:rsidP="006142FF">
      <w:pPr>
        <w:spacing w:line="560" w:lineRule="exact"/>
        <w:ind w:firstLineChars="200" w:firstLine="640"/>
        <w:rPr>
          <w:rFonts w:ascii="仿宋_GB2312" w:eastAsia="仿宋_GB2312" w:hAnsi="华文仿宋"/>
          <w:sz w:val="32"/>
          <w:szCs w:val="32"/>
        </w:rPr>
      </w:pPr>
      <w:r w:rsidRPr="00783D2A">
        <w:rPr>
          <w:rFonts w:ascii="仿宋_GB2312" w:eastAsia="仿宋_GB2312" w:hAnsi="华文仿宋" w:hint="eastAsia"/>
          <w:sz w:val="32"/>
          <w:szCs w:val="32"/>
        </w:rPr>
        <w:t>（二）</w:t>
      </w:r>
      <w:r w:rsidR="006142FF" w:rsidRPr="00783D2A">
        <w:rPr>
          <w:rFonts w:ascii="仿宋_GB2312" w:eastAsia="仿宋_GB2312" w:hAnsi="华文仿宋" w:hint="eastAsia"/>
          <w:sz w:val="32"/>
          <w:szCs w:val="32"/>
        </w:rPr>
        <w:t>承办教育局等部门交办的其他事情</w:t>
      </w:r>
    </w:p>
    <w:p w:rsidR="002C1F28" w:rsidRPr="00783D2A" w:rsidRDefault="002929BE" w:rsidP="006142FF">
      <w:pPr>
        <w:spacing w:line="560" w:lineRule="exact"/>
        <w:ind w:firstLineChars="200" w:firstLine="640"/>
        <w:rPr>
          <w:rFonts w:ascii="仿宋_GB2312" w:eastAsia="仿宋_GB2312" w:hAnsi="华文仿宋"/>
          <w:sz w:val="32"/>
          <w:szCs w:val="32"/>
        </w:rPr>
      </w:pPr>
      <w:r w:rsidRPr="00783D2A">
        <w:rPr>
          <w:rFonts w:ascii="仿宋_GB2312" w:eastAsia="仿宋_GB2312" w:hAnsi="华文仿宋" w:hint="eastAsia"/>
          <w:sz w:val="32"/>
          <w:szCs w:val="32"/>
        </w:rPr>
        <w:t>（三）</w:t>
      </w:r>
      <w:r w:rsidR="006142FF" w:rsidRPr="00783D2A">
        <w:rPr>
          <w:rFonts w:ascii="仿宋_GB2312" w:eastAsia="仿宋_GB2312" w:hAnsi="华文仿宋" w:hint="eastAsia"/>
          <w:sz w:val="32"/>
          <w:szCs w:val="32"/>
        </w:rPr>
        <w:t>年度主要工作目标：1、完成本年度学历教学任务，保持教学质量；2、积极开展素质教育，大力推荐课程改革，为学校学生、老师创造更好的学习环境。</w:t>
      </w:r>
    </w:p>
    <w:p w:rsidR="002C1F28" w:rsidRDefault="002929BE">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二、机构设置情况</w:t>
      </w:r>
    </w:p>
    <w:p w:rsidR="002C1F28" w:rsidRDefault="006142FF" w:rsidP="00B6540D">
      <w:pPr>
        <w:adjustRightInd w:val="0"/>
        <w:snapToGrid w:val="0"/>
        <w:spacing w:line="560" w:lineRule="exact"/>
        <w:ind w:rightChars="-104" w:right="-218" w:firstLineChars="200" w:firstLine="640"/>
        <w:rPr>
          <w:rFonts w:ascii="仿宋_GB2312" w:eastAsia="仿宋_GB2312" w:hAnsi="华文仿宋"/>
          <w:sz w:val="32"/>
          <w:szCs w:val="32"/>
        </w:rPr>
      </w:pPr>
      <w:r w:rsidRPr="00783D2A">
        <w:rPr>
          <w:rFonts w:ascii="仿宋_GB2312" w:eastAsia="仿宋_GB2312" w:hAnsi="华文仿宋" w:hint="eastAsia"/>
          <w:sz w:val="32"/>
          <w:szCs w:val="32"/>
        </w:rPr>
        <w:t>柳州市第一中学为柳州市教育局下属公益二类全额拨款事业单位</w:t>
      </w:r>
      <w:r>
        <w:rPr>
          <w:rFonts w:ascii="仿宋_GB2312" w:eastAsia="仿宋_GB2312" w:hAnsi="华文仿宋" w:hint="eastAsia"/>
          <w:sz w:val="32"/>
          <w:szCs w:val="32"/>
        </w:rPr>
        <w:t>。</w:t>
      </w:r>
    </w:p>
    <w:p w:rsidR="00B6540D" w:rsidRDefault="00B6540D" w:rsidP="00B6540D">
      <w:pPr>
        <w:adjustRightInd w:val="0"/>
        <w:snapToGrid w:val="0"/>
        <w:spacing w:line="560" w:lineRule="exact"/>
        <w:ind w:rightChars="-104" w:right="-218" w:firstLineChars="200" w:firstLine="640"/>
        <w:rPr>
          <w:rFonts w:ascii="仿宋_GB2312" w:eastAsia="仿宋_GB2312" w:hAnsi="华文仿宋"/>
          <w:color w:val="000000"/>
          <w:sz w:val="32"/>
          <w:szCs w:val="32"/>
        </w:rPr>
      </w:pPr>
    </w:p>
    <w:p w:rsidR="002C1F28" w:rsidRDefault="002929BE">
      <w:pPr>
        <w:pStyle w:val="a7"/>
        <w:spacing w:before="0" w:beforeAutospacing="0" w:after="0" w:afterAutospacing="0" w:line="560" w:lineRule="exact"/>
        <w:jc w:val="center"/>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第二部分：</w:t>
      </w:r>
      <w:r w:rsidR="00B6540D">
        <w:rPr>
          <w:rFonts w:ascii="仿宋_GB2312" w:eastAsia="仿宋_GB2312" w:hAnsi="华文仿宋" w:hint="eastAsia"/>
          <w:b/>
          <w:bCs/>
          <w:color w:val="000000"/>
          <w:sz w:val="32"/>
          <w:szCs w:val="32"/>
        </w:rPr>
        <w:t>柳州市第一中学</w:t>
      </w:r>
      <w:r>
        <w:rPr>
          <w:rFonts w:ascii="仿宋_GB2312" w:eastAsia="仿宋_GB2312" w:hAnsi="华文仿宋" w:hint="eastAsia"/>
          <w:b/>
          <w:bCs/>
          <w:color w:val="000000"/>
          <w:sz w:val="32"/>
          <w:szCs w:val="32"/>
        </w:rPr>
        <w:t>2021年预算报表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一、单位收支总体情况表（预算公开01表）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二、单位收入总体情况表（预算公开02表）</w:t>
      </w:r>
    </w:p>
    <w:p w:rsidR="002C1F28" w:rsidRDefault="002929BE">
      <w:pPr>
        <w:pStyle w:val="a7"/>
        <w:spacing w:before="0" w:beforeAutospacing="0" w:after="0" w:afterAutospacing="0" w:line="560" w:lineRule="exact"/>
        <w:ind w:firstLineChars="200" w:firstLine="640"/>
        <w:rPr>
          <w:rFonts w:ascii="仿宋_GB2312" w:eastAsia="仿宋_GB2312" w:hAnsi="华文仿宋"/>
          <w:b/>
          <w:bCs/>
          <w:color w:val="000000"/>
          <w:sz w:val="32"/>
          <w:szCs w:val="32"/>
        </w:rPr>
      </w:pPr>
      <w:r>
        <w:rPr>
          <w:rFonts w:ascii="仿宋_GB2312" w:eastAsia="仿宋_GB2312" w:hAnsi="华文仿宋" w:hint="eastAsia"/>
          <w:bCs/>
          <w:color w:val="000000"/>
          <w:sz w:val="32"/>
          <w:szCs w:val="32"/>
        </w:rPr>
        <w:t>三、单位支出总体情况表（预算公开03表）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四、财政拨款收支总体情况表（预算公开04表）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五、一般公共预算支出情况表（预算公开05表）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六、一般公共预算基本支出情况表（预算公开06表）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七、一般公共预算“三公”经费支出情况表（预算公开07表）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八、政府性基金预算支出情况表（预算公开08表）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九、国有资本经营预算支出情况表（预算公开09表）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十、政府采购预算表（预算公开10表）</w:t>
      </w:r>
    </w:p>
    <w:p w:rsidR="002C1F28" w:rsidRDefault="002929BE">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十一、政府购买服务预算表（预算公开11表）</w:t>
      </w:r>
    </w:p>
    <w:p w:rsidR="002C1F28" w:rsidRDefault="002929BE">
      <w:pPr>
        <w:pStyle w:val="a7"/>
        <w:spacing w:before="0" w:beforeAutospacing="0" w:after="0" w:afterAutospacing="0" w:line="560" w:lineRule="exact"/>
        <w:jc w:val="center"/>
        <w:rPr>
          <w:rFonts w:ascii="仿宋_GB2312" w:eastAsia="仿宋_GB2312" w:hAnsi="华文仿宋"/>
          <w:sz w:val="32"/>
          <w:szCs w:val="32"/>
          <w:highlight w:val="cyan"/>
        </w:rPr>
      </w:pPr>
      <w:r>
        <w:rPr>
          <w:rFonts w:ascii="仿宋_GB2312" w:eastAsia="仿宋_GB2312" w:hAnsi="华文仿宋" w:hint="eastAsia"/>
          <w:b/>
          <w:bCs/>
          <w:sz w:val="32"/>
          <w:szCs w:val="32"/>
        </w:rPr>
        <w:t>上述报表详见附件。</w:t>
      </w:r>
    </w:p>
    <w:p w:rsidR="002C1F28" w:rsidRDefault="002C1F28">
      <w:pPr>
        <w:pStyle w:val="a7"/>
        <w:spacing w:before="0" w:beforeAutospacing="0" w:after="0" w:afterAutospacing="0" w:line="560" w:lineRule="exact"/>
        <w:jc w:val="both"/>
        <w:rPr>
          <w:rFonts w:ascii="仿宋_GB2312" w:eastAsia="仿宋_GB2312" w:hAnsi="华文仿宋"/>
          <w:b/>
          <w:bCs/>
          <w:color w:val="000000"/>
          <w:sz w:val="32"/>
          <w:szCs w:val="32"/>
        </w:rPr>
      </w:pPr>
    </w:p>
    <w:p w:rsidR="002C1F28" w:rsidRDefault="002929BE">
      <w:pPr>
        <w:pStyle w:val="a7"/>
        <w:spacing w:before="0" w:beforeAutospacing="0" w:after="0" w:afterAutospacing="0" w:line="560" w:lineRule="exact"/>
        <w:jc w:val="center"/>
        <w:rPr>
          <w:rFonts w:ascii="仿宋_GB2312" w:eastAsia="仿宋_GB2312" w:hAnsi="华文仿宋" w:cs="Times New Roman"/>
          <w:b/>
          <w:bCs/>
          <w:color w:val="000000"/>
          <w:kern w:val="2"/>
          <w:sz w:val="32"/>
          <w:szCs w:val="32"/>
          <w:highlight w:val="yellow"/>
        </w:rPr>
      </w:pPr>
      <w:r w:rsidRPr="00783D2A">
        <w:rPr>
          <w:rFonts w:ascii="仿宋_GB2312" w:eastAsia="仿宋_GB2312" w:hAnsi="华文仿宋" w:cs="Times New Roman" w:hint="eastAsia"/>
          <w:b/>
          <w:bCs/>
          <w:color w:val="000000"/>
          <w:kern w:val="2"/>
          <w:sz w:val="32"/>
          <w:szCs w:val="32"/>
        </w:rPr>
        <w:lastRenderedPageBreak/>
        <w:t>第三部分：</w:t>
      </w:r>
      <w:r w:rsidR="009E4F95" w:rsidRPr="00783D2A">
        <w:rPr>
          <w:rFonts w:ascii="仿宋_GB2312" w:eastAsia="仿宋_GB2312" w:hAnsi="华文仿宋" w:cs="Times New Roman" w:hint="eastAsia"/>
          <w:b/>
          <w:bCs/>
          <w:color w:val="000000"/>
          <w:kern w:val="2"/>
          <w:sz w:val="32"/>
          <w:szCs w:val="32"/>
        </w:rPr>
        <w:t>柳州市第一中学</w:t>
      </w:r>
      <w:r w:rsidRPr="00783D2A">
        <w:rPr>
          <w:rFonts w:ascii="仿宋_GB2312" w:eastAsia="仿宋_GB2312" w:hAnsi="华文仿宋" w:cs="Times New Roman" w:hint="eastAsia"/>
          <w:b/>
          <w:bCs/>
          <w:color w:val="000000"/>
          <w:kern w:val="2"/>
          <w:sz w:val="32"/>
          <w:szCs w:val="32"/>
        </w:rPr>
        <w:t>2021年预算情况说明</w:t>
      </w:r>
    </w:p>
    <w:p w:rsidR="002C1F28" w:rsidRDefault="002929BE">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一、单位收支预算情况说明</w:t>
      </w:r>
    </w:p>
    <w:p w:rsidR="002C1F28" w:rsidRPr="009A6A2F" w:rsidRDefault="002929BE" w:rsidP="009A6A2F">
      <w:pPr>
        <w:pStyle w:val="a7"/>
        <w:spacing w:before="0" w:beforeAutospacing="0" w:after="0" w:afterAutospacing="0"/>
        <w:ind w:firstLineChars="200" w:firstLine="640"/>
        <w:rPr>
          <w:rFonts w:ascii="仿宋_GB2312" w:eastAsia="仿宋_GB2312" w:hAnsi="华文仿宋" w:cs="Times New Roman"/>
          <w:strike/>
          <w:kern w:val="2"/>
          <w:sz w:val="32"/>
          <w:szCs w:val="32"/>
        </w:rPr>
      </w:pPr>
      <w:r>
        <w:rPr>
          <w:rFonts w:ascii="仿宋_GB2312" w:eastAsia="仿宋_GB2312" w:hAnsi="华文仿宋" w:cs="Times New Roman" w:hint="eastAsia"/>
          <w:kern w:val="2"/>
          <w:sz w:val="32"/>
          <w:szCs w:val="32"/>
        </w:rPr>
        <w:t>2021年单位收支总预算</w:t>
      </w:r>
      <w:r w:rsidR="00887BAD">
        <w:rPr>
          <w:rFonts w:ascii="仿宋_GB2312" w:eastAsia="仿宋_GB2312" w:hAnsi="华文仿宋" w:cs="Times New Roman" w:hint="eastAsia"/>
          <w:kern w:val="2"/>
          <w:sz w:val="32"/>
          <w:szCs w:val="32"/>
        </w:rPr>
        <w:t>5122.25</w:t>
      </w:r>
      <w:r w:rsidR="00753B03">
        <w:rPr>
          <w:rFonts w:ascii="仿宋_GB2312" w:eastAsia="仿宋_GB2312" w:hAnsi="华文仿宋" w:cs="Times New Roman" w:hint="eastAsia"/>
          <w:kern w:val="2"/>
          <w:sz w:val="32"/>
          <w:szCs w:val="32"/>
        </w:rPr>
        <w:t>万元，同比增加502.01</w:t>
      </w:r>
      <w:r>
        <w:rPr>
          <w:rFonts w:ascii="仿宋_GB2312" w:eastAsia="仿宋_GB2312" w:hAnsi="华文仿宋" w:cs="Times New Roman" w:hint="eastAsia"/>
          <w:kern w:val="2"/>
          <w:sz w:val="32"/>
          <w:szCs w:val="32"/>
        </w:rPr>
        <w:t>万元，同比增长</w:t>
      </w:r>
      <w:r w:rsidR="00753B03">
        <w:rPr>
          <w:rFonts w:ascii="仿宋_GB2312" w:eastAsia="仿宋_GB2312" w:hAnsi="华文仿宋" w:cs="Times New Roman" w:hint="eastAsia"/>
          <w:kern w:val="2"/>
          <w:sz w:val="32"/>
          <w:szCs w:val="32"/>
        </w:rPr>
        <w:t>10.86</w:t>
      </w:r>
      <w:r>
        <w:rPr>
          <w:rFonts w:ascii="仿宋_GB2312" w:eastAsia="仿宋_GB2312" w:hAnsi="华文仿宋" w:cs="Times New Roman" w:hint="eastAsia"/>
          <w:kern w:val="2"/>
          <w:sz w:val="32"/>
          <w:szCs w:val="32"/>
        </w:rPr>
        <w:t>%，收入包括：</w:t>
      </w:r>
      <w:r w:rsidR="009A6A2F">
        <w:rPr>
          <w:rFonts w:ascii="仿宋_GB2312" w:eastAsia="仿宋_GB2312" w:hAnsi="华文仿宋" w:cs="Times New Roman" w:hint="eastAsia"/>
          <w:kern w:val="2"/>
          <w:sz w:val="32"/>
          <w:szCs w:val="32"/>
        </w:rPr>
        <w:t>一般公共预算资金、</w:t>
      </w:r>
      <w:r w:rsidR="009A6A2F" w:rsidRPr="009A6A2F">
        <w:rPr>
          <w:rFonts w:ascii="仿宋_GB2312" w:eastAsia="仿宋_GB2312" w:hAnsi="华文仿宋" w:cs="Times New Roman" w:hint="eastAsia"/>
          <w:kern w:val="2"/>
          <w:sz w:val="32"/>
          <w:szCs w:val="32"/>
        </w:rPr>
        <w:t>纳入财政专户管理的收入安排的资金</w:t>
      </w:r>
      <w:r>
        <w:rPr>
          <w:rFonts w:ascii="仿宋_GB2312" w:eastAsia="仿宋_GB2312" w:hAnsi="华文仿宋" w:cs="Times New Roman" w:hint="eastAsia"/>
          <w:kern w:val="2"/>
          <w:sz w:val="32"/>
          <w:szCs w:val="32"/>
        </w:rPr>
        <w:t>;支出包括：</w:t>
      </w:r>
      <w:r w:rsidR="009A6A2F">
        <w:rPr>
          <w:rFonts w:ascii="仿宋_GB2312" w:eastAsia="仿宋_GB2312" w:hAnsi="华文仿宋" w:cs="Times New Roman" w:hint="eastAsia"/>
          <w:kern w:val="2"/>
          <w:sz w:val="32"/>
          <w:szCs w:val="32"/>
        </w:rPr>
        <w:t>教育支、社会保障和就业支出、卫生健康支出、住房保障支出</w:t>
      </w:r>
      <w:r>
        <w:rPr>
          <w:rFonts w:ascii="仿宋_GB2312" w:eastAsia="仿宋_GB2312" w:hAnsi="华文仿宋" w:cs="Times New Roman" w:hint="eastAsia"/>
          <w:kern w:val="2"/>
          <w:sz w:val="32"/>
          <w:szCs w:val="32"/>
        </w:rPr>
        <w:t>。</w:t>
      </w:r>
    </w:p>
    <w:p w:rsidR="002C1F28" w:rsidRPr="008F2159" w:rsidRDefault="002929BE" w:rsidP="008F2159">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二、单位收入预算情况说明</w:t>
      </w:r>
    </w:p>
    <w:p w:rsidR="002C1F28" w:rsidRDefault="002929BE">
      <w:pPr>
        <w:spacing w:line="560" w:lineRule="exact"/>
        <w:ind w:firstLineChars="200" w:firstLine="640"/>
        <w:rPr>
          <w:rFonts w:ascii="仿宋_GB2312" w:eastAsia="仿宋_GB2312" w:hAnsi="华文仿宋"/>
          <w:sz w:val="32"/>
          <w:szCs w:val="32"/>
        </w:rPr>
      </w:pPr>
      <w:r>
        <w:rPr>
          <w:rFonts w:ascii="仿宋_GB2312" w:eastAsia="仿宋_GB2312" w:hAnsi="华文仿宋" w:hint="eastAsia"/>
          <w:color w:val="000000"/>
          <w:sz w:val="32"/>
          <w:szCs w:val="32"/>
        </w:rPr>
        <w:t>2021年单位收入总预算</w:t>
      </w:r>
      <w:r w:rsidR="0045386A">
        <w:rPr>
          <w:rFonts w:ascii="仿宋_GB2312" w:eastAsia="仿宋_GB2312" w:hAnsi="华文仿宋" w:hint="eastAsia"/>
          <w:color w:val="000000"/>
          <w:sz w:val="32"/>
          <w:szCs w:val="32"/>
        </w:rPr>
        <w:t>5122.25</w:t>
      </w:r>
      <w:r>
        <w:rPr>
          <w:rFonts w:ascii="仿宋_GB2312" w:eastAsia="仿宋_GB2312" w:hAnsi="华文仿宋" w:hint="eastAsia"/>
          <w:color w:val="000000"/>
          <w:sz w:val="32"/>
          <w:szCs w:val="32"/>
        </w:rPr>
        <w:t>万元，</w:t>
      </w:r>
      <w:r w:rsidR="0045386A">
        <w:rPr>
          <w:rFonts w:ascii="仿宋_GB2312" w:eastAsia="仿宋_GB2312" w:hAnsi="华文仿宋" w:hint="eastAsia"/>
          <w:sz w:val="32"/>
          <w:szCs w:val="32"/>
        </w:rPr>
        <w:t>同比增加502.01</w:t>
      </w:r>
      <w:r>
        <w:rPr>
          <w:rFonts w:ascii="仿宋_GB2312" w:eastAsia="仿宋_GB2312" w:hAnsi="华文仿宋" w:hint="eastAsia"/>
          <w:sz w:val="32"/>
          <w:szCs w:val="32"/>
        </w:rPr>
        <w:t>万元，同比增长</w:t>
      </w:r>
      <w:r w:rsidR="0045386A">
        <w:rPr>
          <w:rFonts w:ascii="仿宋_GB2312" w:eastAsia="仿宋_GB2312" w:hAnsi="华文仿宋" w:hint="eastAsia"/>
          <w:sz w:val="32"/>
          <w:szCs w:val="32"/>
        </w:rPr>
        <w:t>10.86</w:t>
      </w:r>
      <w:r>
        <w:rPr>
          <w:rFonts w:ascii="仿宋_GB2312" w:eastAsia="仿宋_GB2312" w:hAnsi="华文仿宋" w:hint="eastAsia"/>
          <w:sz w:val="32"/>
          <w:szCs w:val="32"/>
        </w:rPr>
        <w:t>%。其中：</w:t>
      </w:r>
    </w:p>
    <w:p w:rsidR="002C1F28" w:rsidRDefault="002929BE">
      <w:pPr>
        <w:spacing w:line="560" w:lineRule="exact"/>
        <w:ind w:firstLineChars="200" w:firstLine="640"/>
        <w:rPr>
          <w:rFonts w:ascii="仿宋_GB2312" w:eastAsia="仿宋_GB2312" w:hAnsi="华文仿宋" w:cs="宋体"/>
          <w:sz w:val="32"/>
          <w:szCs w:val="32"/>
        </w:rPr>
      </w:pPr>
      <w:r>
        <w:rPr>
          <w:rFonts w:ascii="仿宋_GB2312" w:eastAsia="仿宋_GB2312" w:hAnsi="华文仿宋" w:hint="eastAsia"/>
          <w:sz w:val="32"/>
          <w:szCs w:val="32"/>
        </w:rPr>
        <w:t>（一）</w:t>
      </w:r>
      <w:r>
        <w:rPr>
          <w:rFonts w:ascii="仿宋_GB2312" w:eastAsia="仿宋_GB2312" w:hAnsi="华文仿宋" w:hint="eastAsia"/>
          <w:color w:val="000000"/>
          <w:sz w:val="32"/>
          <w:szCs w:val="32"/>
        </w:rPr>
        <w:t>一般公共财政预算拨款</w:t>
      </w:r>
      <w:r w:rsidR="0045386A">
        <w:rPr>
          <w:rFonts w:ascii="仿宋_GB2312" w:eastAsia="仿宋_GB2312" w:hAnsi="华文仿宋" w:hint="eastAsia"/>
          <w:color w:val="000000"/>
          <w:sz w:val="32"/>
          <w:szCs w:val="32"/>
        </w:rPr>
        <w:t>4182.25</w:t>
      </w:r>
      <w:r>
        <w:rPr>
          <w:rFonts w:ascii="仿宋_GB2312" w:eastAsia="仿宋_GB2312" w:hAnsi="华文仿宋" w:hint="eastAsia"/>
          <w:color w:val="000000"/>
          <w:sz w:val="32"/>
          <w:szCs w:val="32"/>
        </w:rPr>
        <w:t>万元，</w:t>
      </w:r>
      <w:r>
        <w:rPr>
          <w:rFonts w:ascii="仿宋_GB2312" w:eastAsia="仿宋_GB2312" w:hAnsi="华文仿宋" w:hint="eastAsia"/>
          <w:sz w:val="32"/>
          <w:szCs w:val="32"/>
        </w:rPr>
        <w:t>占收入总预算</w:t>
      </w:r>
      <w:r w:rsidR="0045386A">
        <w:rPr>
          <w:rFonts w:ascii="仿宋_GB2312" w:eastAsia="仿宋_GB2312" w:hAnsi="华文仿宋" w:hint="eastAsia"/>
          <w:sz w:val="32"/>
          <w:szCs w:val="32"/>
        </w:rPr>
        <w:t>81.65</w:t>
      </w:r>
      <w:r>
        <w:rPr>
          <w:rFonts w:ascii="仿宋_GB2312" w:eastAsia="仿宋_GB2312" w:hAnsi="华文仿宋" w:hint="eastAsia"/>
          <w:sz w:val="32"/>
          <w:szCs w:val="32"/>
        </w:rPr>
        <w:t>%,同比增加</w:t>
      </w:r>
      <w:r w:rsidR="0045386A">
        <w:rPr>
          <w:rFonts w:ascii="仿宋_GB2312" w:eastAsia="仿宋_GB2312" w:hAnsi="华文仿宋" w:hint="eastAsia"/>
          <w:sz w:val="32"/>
          <w:szCs w:val="32"/>
        </w:rPr>
        <w:t>382.01</w:t>
      </w:r>
      <w:r>
        <w:rPr>
          <w:rFonts w:ascii="仿宋_GB2312" w:eastAsia="仿宋_GB2312" w:hAnsi="华文仿宋" w:hint="eastAsia"/>
          <w:sz w:val="32"/>
          <w:szCs w:val="32"/>
        </w:rPr>
        <w:t>万元，同比增长</w:t>
      </w:r>
      <w:r w:rsidR="0045386A">
        <w:rPr>
          <w:rFonts w:ascii="仿宋_GB2312" w:eastAsia="仿宋_GB2312" w:hAnsi="华文仿宋" w:hint="eastAsia"/>
          <w:sz w:val="32"/>
          <w:szCs w:val="32"/>
        </w:rPr>
        <w:t>10.05</w:t>
      </w:r>
      <w:r>
        <w:rPr>
          <w:rFonts w:ascii="仿宋_GB2312" w:eastAsia="仿宋_GB2312" w:hAnsi="华文仿宋" w:hint="eastAsia"/>
          <w:sz w:val="32"/>
          <w:szCs w:val="32"/>
        </w:rPr>
        <w:t>%。</w:t>
      </w:r>
    </w:p>
    <w:p w:rsidR="002C1F28" w:rsidRDefault="002929BE">
      <w:pPr>
        <w:spacing w:line="560" w:lineRule="exact"/>
        <w:ind w:firstLineChars="200" w:firstLine="640"/>
        <w:rPr>
          <w:rFonts w:ascii="仿宋_GB2312" w:eastAsia="仿宋_GB2312" w:hAnsi="华文仿宋" w:cs="宋体"/>
          <w:sz w:val="32"/>
          <w:szCs w:val="32"/>
        </w:rPr>
      </w:pPr>
      <w:r>
        <w:rPr>
          <w:rFonts w:ascii="仿宋_GB2312" w:eastAsia="仿宋_GB2312" w:hAnsi="华文仿宋" w:hint="eastAsia"/>
          <w:sz w:val="32"/>
          <w:szCs w:val="32"/>
        </w:rPr>
        <w:t>（二）</w:t>
      </w:r>
      <w:r w:rsidR="0045386A">
        <w:rPr>
          <w:rFonts w:ascii="仿宋_GB2312" w:eastAsia="仿宋_GB2312" w:hAnsi="华文仿宋" w:hint="eastAsia"/>
          <w:color w:val="000000"/>
          <w:sz w:val="32"/>
          <w:szCs w:val="32"/>
        </w:rPr>
        <w:t>纳入财政专户管理的</w:t>
      </w:r>
      <w:r>
        <w:rPr>
          <w:rFonts w:ascii="仿宋_GB2312" w:eastAsia="仿宋_GB2312" w:hAnsi="华文仿宋" w:hint="eastAsia"/>
          <w:color w:val="000000"/>
          <w:sz w:val="32"/>
          <w:szCs w:val="32"/>
        </w:rPr>
        <w:t>收入</w:t>
      </w:r>
      <w:r w:rsidR="0045386A">
        <w:rPr>
          <w:rFonts w:ascii="仿宋_GB2312" w:eastAsia="仿宋_GB2312" w:hAnsi="华文仿宋" w:hint="eastAsia"/>
          <w:color w:val="000000"/>
          <w:sz w:val="32"/>
          <w:szCs w:val="32"/>
        </w:rPr>
        <w:t>940</w:t>
      </w:r>
      <w:r>
        <w:rPr>
          <w:rFonts w:ascii="仿宋_GB2312" w:eastAsia="仿宋_GB2312" w:hAnsi="华文仿宋" w:hint="eastAsia"/>
          <w:color w:val="000000"/>
          <w:sz w:val="32"/>
          <w:szCs w:val="32"/>
        </w:rPr>
        <w:t>万元</w:t>
      </w:r>
      <w:r>
        <w:rPr>
          <w:rFonts w:ascii="仿宋_GB2312" w:eastAsia="仿宋_GB2312" w:hAnsi="华文仿宋" w:hint="eastAsia"/>
          <w:sz w:val="32"/>
          <w:szCs w:val="32"/>
        </w:rPr>
        <w:t>，</w:t>
      </w:r>
      <w:r>
        <w:rPr>
          <w:rFonts w:ascii="仿宋_GB2312" w:eastAsia="仿宋_GB2312" w:hAnsi="华文仿宋" w:hint="eastAsia"/>
          <w:color w:val="000000"/>
          <w:sz w:val="32"/>
          <w:szCs w:val="32"/>
        </w:rPr>
        <w:t>占收入总预算</w:t>
      </w:r>
      <w:r w:rsidR="0045386A">
        <w:rPr>
          <w:rFonts w:ascii="仿宋_GB2312" w:eastAsia="仿宋_GB2312" w:hAnsi="华文仿宋" w:hint="eastAsia"/>
          <w:sz w:val="32"/>
          <w:szCs w:val="32"/>
        </w:rPr>
        <w:t>18.35</w:t>
      </w:r>
      <w:r>
        <w:rPr>
          <w:rFonts w:ascii="仿宋_GB2312" w:eastAsia="仿宋_GB2312" w:hAnsi="华文仿宋" w:hint="eastAsia"/>
          <w:sz w:val="32"/>
          <w:szCs w:val="32"/>
        </w:rPr>
        <w:t>%,同比增加</w:t>
      </w:r>
      <w:r w:rsidR="0045386A">
        <w:rPr>
          <w:rFonts w:ascii="仿宋_GB2312" w:eastAsia="仿宋_GB2312" w:hAnsi="华文仿宋" w:hint="eastAsia"/>
          <w:sz w:val="32"/>
          <w:szCs w:val="32"/>
        </w:rPr>
        <w:t>120</w:t>
      </w:r>
      <w:r>
        <w:rPr>
          <w:rFonts w:ascii="仿宋_GB2312" w:eastAsia="仿宋_GB2312" w:hAnsi="华文仿宋" w:hint="eastAsia"/>
          <w:sz w:val="32"/>
          <w:szCs w:val="32"/>
        </w:rPr>
        <w:t>万元，同比增长</w:t>
      </w:r>
      <w:r w:rsidR="0045386A">
        <w:rPr>
          <w:rFonts w:ascii="仿宋_GB2312" w:eastAsia="仿宋_GB2312" w:hAnsi="华文仿宋" w:hint="eastAsia"/>
          <w:sz w:val="32"/>
          <w:szCs w:val="32"/>
        </w:rPr>
        <w:t>14.63</w:t>
      </w:r>
      <w:r>
        <w:rPr>
          <w:rFonts w:ascii="仿宋_GB2312" w:eastAsia="仿宋_GB2312" w:hAnsi="华文仿宋" w:hint="eastAsia"/>
          <w:sz w:val="32"/>
          <w:szCs w:val="32"/>
        </w:rPr>
        <w:t>%。</w:t>
      </w:r>
    </w:p>
    <w:p w:rsidR="002C1F28" w:rsidRDefault="002929BE">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2021年收入预算总体增加主要是</w:t>
      </w:r>
      <w:r w:rsidR="0045386A">
        <w:rPr>
          <w:rFonts w:ascii="仿宋_GB2312" w:eastAsia="仿宋_GB2312" w:hAnsi="华文仿宋" w:hint="eastAsia"/>
          <w:sz w:val="32"/>
          <w:szCs w:val="32"/>
        </w:rPr>
        <w:t>一般公共财政预算拨款和纳入财政专户管理的收入都</w:t>
      </w:r>
      <w:r>
        <w:rPr>
          <w:rFonts w:ascii="仿宋_GB2312" w:eastAsia="仿宋_GB2312" w:hAnsi="华文仿宋" w:hint="eastAsia"/>
          <w:sz w:val="32"/>
          <w:szCs w:val="32"/>
        </w:rPr>
        <w:t>增加</w:t>
      </w:r>
      <w:r w:rsidR="0045386A">
        <w:rPr>
          <w:rFonts w:ascii="仿宋_GB2312" w:eastAsia="仿宋_GB2312" w:hAnsi="华文仿宋" w:hint="eastAsia"/>
          <w:sz w:val="32"/>
          <w:szCs w:val="32"/>
        </w:rPr>
        <w:t>，</w:t>
      </w:r>
      <w:r>
        <w:rPr>
          <w:rFonts w:ascii="仿宋_GB2312" w:eastAsia="仿宋_GB2312" w:hAnsi="华文仿宋" w:hint="eastAsia"/>
          <w:sz w:val="32"/>
          <w:szCs w:val="32"/>
        </w:rPr>
        <w:t>增加的主要原因：一是</w:t>
      </w:r>
      <w:r w:rsidR="0045386A">
        <w:rPr>
          <w:rFonts w:ascii="仿宋_GB2312" w:eastAsia="仿宋_GB2312" w:hAnsi="华文仿宋" w:hint="eastAsia"/>
          <w:sz w:val="32"/>
          <w:szCs w:val="32"/>
        </w:rPr>
        <w:t>我校搬迁新校区后整体规模扩大，教职工人数增加</w:t>
      </w:r>
      <w:r>
        <w:rPr>
          <w:rFonts w:ascii="仿宋_GB2312" w:eastAsia="仿宋_GB2312" w:hAnsi="华文仿宋" w:hint="eastAsia"/>
          <w:sz w:val="32"/>
          <w:szCs w:val="32"/>
        </w:rPr>
        <w:t>;二是</w:t>
      </w:r>
      <w:r w:rsidR="0045386A">
        <w:rPr>
          <w:rFonts w:ascii="仿宋_GB2312" w:eastAsia="仿宋_GB2312" w:hAnsi="华文仿宋" w:hint="eastAsia"/>
          <w:sz w:val="32"/>
          <w:szCs w:val="32"/>
        </w:rPr>
        <w:t>新校区办学规模扩大，学生人数增加</w:t>
      </w:r>
      <w:r>
        <w:rPr>
          <w:rFonts w:ascii="仿宋_GB2312" w:eastAsia="仿宋_GB2312" w:hAnsi="华文仿宋" w:hint="eastAsia"/>
          <w:sz w:val="32"/>
          <w:szCs w:val="32"/>
        </w:rPr>
        <w:t>。</w:t>
      </w:r>
    </w:p>
    <w:p w:rsidR="002C1F28" w:rsidRDefault="002929BE">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三、单位支出预算情况说明</w:t>
      </w:r>
    </w:p>
    <w:p w:rsidR="002C1F28" w:rsidRDefault="002929BE">
      <w:pPr>
        <w:spacing w:line="560" w:lineRule="exact"/>
        <w:ind w:firstLineChars="200" w:firstLine="640"/>
        <w:rPr>
          <w:rFonts w:ascii="仿宋_GB2312" w:eastAsia="仿宋_GB2312" w:hAnsi="华文仿宋" w:cs="宋体"/>
          <w:strike/>
          <w:sz w:val="32"/>
          <w:szCs w:val="32"/>
        </w:rPr>
      </w:pPr>
      <w:r>
        <w:rPr>
          <w:rFonts w:ascii="仿宋_GB2312" w:eastAsia="仿宋_GB2312" w:hAnsi="华文仿宋" w:hint="eastAsia"/>
          <w:color w:val="000000"/>
          <w:sz w:val="32"/>
          <w:szCs w:val="32"/>
        </w:rPr>
        <w:t>2021年单位支出总预算</w:t>
      </w:r>
      <w:r w:rsidR="005C4450">
        <w:rPr>
          <w:rFonts w:ascii="仿宋_GB2312" w:eastAsia="仿宋_GB2312" w:hAnsi="华文仿宋" w:hint="eastAsia"/>
          <w:color w:val="000000"/>
          <w:sz w:val="32"/>
          <w:szCs w:val="32"/>
        </w:rPr>
        <w:t>5122.25</w:t>
      </w:r>
      <w:r>
        <w:rPr>
          <w:rFonts w:ascii="仿宋_GB2312" w:eastAsia="仿宋_GB2312" w:hAnsi="华文仿宋" w:hint="eastAsia"/>
          <w:color w:val="000000"/>
          <w:sz w:val="32"/>
          <w:szCs w:val="32"/>
        </w:rPr>
        <w:t>万元，基本支出预算</w:t>
      </w:r>
      <w:r w:rsidR="005C4450">
        <w:rPr>
          <w:rFonts w:ascii="仿宋_GB2312" w:eastAsia="仿宋_GB2312" w:hAnsi="华文仿宋" w:hint="eastAsia"/>
          <w:color w:val="000000"/>
          <w:sz w:val="32"/>
          <w:szCs w:val="32"/>
        </w:rPr>
        <w:t>4182.25</w:t>
      </w:r>
      <w:r>
        <w:rPr>
          <w:rFonts w:ascii="仿宋_GB2312" w:eastAsia="仿宋_GB2312" w:hAnsi="华文仿宋" w:hint="eastAsia"/>
          <w:color w:val="000000"/>
          <w:sz w:val="32"/>
          <w:szCs w:val="32"/>
        </w:rPr>
        <w:t>万元，占支出总预算的</w:t>
      </w:r>
      <w:r w:rsidR="005C4450">
        <w:rPr>
          <w:rFonts w:ascii="仿宋_GB2312" w:eastAsia="仿宋_GB2312" w:hAnsi="华文仿宋" w:hint="eastAsia"/>
          <w:color w:val="000000"/>
          <w:sz w:val="32"/>
          <w:szCs w:val="32"/>
        </w:rPr>
        <w:t>81.65</w:t>
      </w:r>
      <w:r>
        <w:rPr>
          <w:rFonts w:ascii="仿宋_GB2312" w:eastAsia="仿宋_GB2312" w:hAnsi="华文仿宋" w:hint="eastAsia"/>
          <w:color w:val="000000"/>
          <w:sz w:val="32"/>
          <w:szCs w:val="32"/>
        </w:rPr>
        <w:t>%,</w:t>
      </w:r>
      <w:r w:rsidR="005C4450">
        <w:rPr>
          <w:rFonts w:ascii="仿宋_GB2312" w:eastAsia="仿宋_GB2312" w:hAnsi="华文仿宋" w:hint="eastAsia"/>
          <w:sz w:val="32"/>
          <w:szCs w:val="32"/>
        </w:rPr>
        <w:t>同比增加387.01</w:t>
      </w:r>
      <w:r>
        <w:rPr>
          <w:rFonts w:ascii="仿宋_GB2312" w:eastAsia="仿宋_GB2312" w:hAnsi="华文仿宋" w:hint="eastAsia"/>
          <w:sz w:val="32"/>
          <w:szCs w:val="32"/>
        </w:rPr>
        <w:t>万元，同比增长</w:t>
      </w:r>
      <w:r w:rsidR="005C4450">
        <w:rPr>
          <w:rFonts w:ascii="仿宋_GB2312" w:eastAsia="仿宋_GB2312" w:hAnsi="华文仿宋" w:hint="eastAsia"/>
          <w:sz w:val="32"/>
          <w:szCs w:val="32"/>
        </w:rPr>
        <w:t>10.2</w:t>
      </w:r>
      <w:r>
        <w:rPr>
          <w:rFonts w:ascii="仿宋_GB2312" w:eastAsia="仿宋_GB2312" w:hAnsi="华文仿宋" w:hint="eastAsia"/>
          <w:sz w:val="32"/>
          <w:szCs w:val="32"/>
        </w:rPr>
        <w:t>%。项目支出预算</w:t>
      </w:r>
      <w:r w:rsidR="005C4450">
        <w:rPr>
          <w:rFonts w:ascii="仿宋_GB2312" w:eastAsia="仿宋_GB2312" w:hAnsi="华文仿宋" w:hint="eastAsia"/>
          <w:sz w:val="32"/>
          <w:szCs w:val="32"/>
        </w:rPr>
        <w:t>940</w:t>
      </w:r>
      <w:r>
        <w:rPr>
          <w:rFonts w:ascii="仿宋_GB2312" w:eastAsia="仿宋_GB2312" w:hAnsi="华文仿宋" w:hint="eastAsia"/>
          <w:sz w:val="32"/>
          <w:szCs w:val="32"/>
        </w:rPr>
        <w:t>万元，占支出总预算的</w:t>
      </w:r>
      <w:r w:rsidR="005C4450">
        <w:rPr>
          <w:rFonts w:ascii="仿宋_GB2312" w:eastAsia="仿宋_GB2312" w:hAnsi="华文仿宋" w:hint="eastAsia"/>
          <w:sz w:val="32"/>
          <w:szCs w:val="32"/>
        </w:rPr>
        <w:t>18.35</w:t>
      </w:r>
      <w:r>
        <w:rPr>
          <w:rFonts w:ascii="仿宋_GB2312" w:eastAsia="仿宋_GB2312" w:hAnsi="华文仿宋" w:hint="eastAsia"/>
          <w:sz w:val="32"/>
          <w:szCs w:val="32"/>
        </w:rPr>
        <w:t>%,同比增加</w:t>
      </w:r>
      <w:r w:rsidR="005C4450">
        <w:rPr>
          <w:rFonts w:ascii="仿宋_GB2312" w:eastAsia="仿宋_GB2312" w:hAnsi="华文仿宋" w:hint="eastAsia"/>
          <w:sz w:val="32"/>
          <w:szCs w:val="32"/>
        </w:rPr>
        <w:t>115</w:t>
      </w:r>
      <w:r>
        <w:rPr>
          <w:rFonts w:ascii="仿宋_GB2312" w:eastAsia="仿宋_GB2312" w:hAnsi="华文仿宋" w:hint="eastAsia"/>
          <w:sz w:val="32"/>
          <w:szCs w:val="32"/>
        </w:rPr>
        <w:t>万元，同比增长</w:t>
      </w:r>
      <w:r w:rsidR="005C4450">
        <w:rPr>
          <w:rFonts w:ascii="仿宋_GB2312" w:eastAsia="仿宋_GB2312" w:hAnsi="华文仿宋" w:hint="eastAsia"/>
          <w:sz w:val="32"/>
          <w:szCs w:val="32"/>
        </w:rPr>
        <w:t>13.94</w:t>
      </w:r>
      <w:r>
        <w:rPr>
          <w:rFonts w:ascii="仿宋_GB2312" w:eastAsia="仿宋_GB2312" w:hAnsi="华文仿宋" w:hint="eastAsia"/>
          <w:sz w:val="32"/>
          <w:szCs w:val="32"/>
        </w:rPr>
        <w:t>%。</w:t>
      </w:r>
    </w:p>
    <w:p w:rsidR="002C1F28" w:rsidRDefault="002929BE">
      <w:pPr>
        <w:pStyle w:val="a7"/>
        <w:numPr>
          <w:ilvl w:val="0"/>
          <w:numId w:val="1"/>
        </w:numPr>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按支出功能分类科目划分，共分为</w:t>
      </w:r>
      <w:r w:rsidR="00185087">
        <w:rPr>
          <w:rFonts w:ascii="仿宋_GB2312" w:eastAsia="仿宋_GB2312" w:hAnsi="华文仿宋" w:cs="Times New Roman" w:hint="eastAsia"/>
          <w:kern w:val="2"/>
          <w:sz w:val="32"/>
          <w:szCs w:val="32"/>
        </w:rPr>
        <w:t>七</w:t>
      </w:r>
      <w:r>
        <w:rPr>
          <w:rFonts w:ascii="仿宋_GB2312" w:eastAsia="仿宋_GB2312" w:hAnsi="华文仿宋" w:cs="Times New Roman" w:hint="eastAsia"/>
          <w:kern w:val="2"/>
          <w:sz w:val="32"/>
          <w:szCs w:val="32"/>
        </w:rPr>
        <w:t>类，其中：</w:t>
      </w:r>
    </w:p>
    <w:p w:rsidR="002C1F28" w:rsidRDefault="002929BE">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lastRenderedPageBreak/>
        <w:t>1.</w:t>
      </w:r>
      <w:r w:rsidR="00563509">
        <w:rPr>
          <w:rFonts w:ascii="仿宋_GB2312" w:eastAsia="仿宋_GB2312" w:hAnsi="华文仿宋" w:cs="Times New Roman" w:hint="eastAsia"/>
          <w:kern w:val="2"/>
          <w:sz w:val="32"/>
          <w:szCs w:val="32"/>
        </w:rPr>
        <w:t>205类02款04项高中教育3924.9</w:t>
      </w:r>
      <w:r>
        <w:rPr>
          <w:rFonts w:ascii="仿宋_GB2312" w:eastAsia="仿宋_GB2312" w:hAnsi="华文仿宋" w:cs="Times New Roman" w:hint="eastAsia"/>
          <w:kern w:val="2"/>
          <w:sz w:val="32"/>
          <w:szCs w:val="32"/>
        </w:rPr>
        <w:t>万元；占支出总预算</w:t>
      </w:r>
      <w:r w:rsidR="00FD6BBC">
        <w:rPr>
          <w:rFonts w:ascii="仿宋_GB2312" w:eastAsia="仿宋_GB2312" w:hAnsi="华文仿宋" w:cs="Times New Roman" w:hint="eastAsia"/>
          <w:kern w:val="2"/>
          <w:sz w:val="32"/>
          <w:szCs w:val="32"/>
        </w:rPr>
        <w:t>76.62</w:t>
      </w:r>
      <w:r>
        <w:rPr>
          <w:rFonts w:ascii="仿宋_GB2312" w:eastAsia="仿宋_GB2312" w:hAnsi="华文仿宋" w:cs="Times New Roman" w:hint="eastAsia"/>
          <w:kern w:val="2"/>
          <w:sz w:val="32"/>
          <w:szCs w:val="32"/>
        </w:rPr>
        <w:t>%，同比增加</w:t>
      </w:r>
      <w:r w:rsidR="00676D13">
        <w:rPr>
          <w:rFonts w:ascii="仿宋_GB2312" w:eastAsia="仿宋_GB2312" w:hAnsi="华文仿宋" w:cs="Times New Roman" w:hint="eastAsia"/>
          <w:kern w:val="2"/>
          <w:sz w:val="32"/>
          <w:szCs w:val="32"/>
        </w:rPr>
        <w:t>424.03</w:t>
      </w:r>
      <w:r>
        <w:rPr>
          <w:rFonts w:ascii="仿宋_GB2312" w:eastAsia="仿宋_GB2312" w:hAnsi="华文仿宋" w:cs="Times New Roman" w:hint="eastAsia"/>
          <w:kern w:val="2"/>
          <w:sz w:val="32"/>
          <w:szCs w:val="32"/>
        </w:rPr>
        <w:t>万元，同比增长（</w:t>
      </w:r>
      <w:r w:rsidR="00676D13">
        <w:rPr>
          <w:rFonts w:ascii="仿宋_GB2312" w:eastAsia="仿宋_GB2312" w:hAnsi="华文仿宋" w:cs="Times New Roman" w:hint="eastAsia"/>
          <w:kern w:val="2"/>
          <w:sz w:val="32"/>
          <w:szCs w:val="32"/>
        </w:rPr>
        <w:t>12.11</w:t>
      </w:r>
      <w:r>
        <w:rPr>
          <w:rFonts w:ascii="仿宋_GB2312" w:eastAsia="仿宋_GB2312" w:hAnsi="华文仿宋" w:cs="Times New Roman" w:hint="eastAsia"/>
          <w:kern w:val="2"/>
          <w:sz w:val="32"/>
          <w:szCs w:val="32"/>
        </w:rPr>
        <w:t>%。</w:t>
      </w:r>
    </w:p>
    <w:p w:rsidR="002C1F28" w:rsidRDefault="002929BE">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w:t>
      </w:r>
      <w:r w:rsidR="00563509">
        <w:rPr>
          <w:rFonts w:ascii="仿宋_GB2312" w:eastAsia="仿宋_GB2312" w:hAnsi="华文仿宋" w:cs="Times New Roman" w:hint="eastAsia"/>
          <w:kern w:val="2"/>
          <w:sz w:val="32"/>
          <w:szCs w:val="32"/>
        </w:rPr>
        <w:t>208类05款02项事业单位离退休111.41</w:t>
      </w:r>
      <w:r>
        <w:rPr>
          <w:rFonts w:ascii="仿宋_GB2312" w:eastAsia="仿宋_GB2312" w:hAnsi="华文仿宋" w:cs="Times New Roman" w:hint="eastAsia"/>
          <w:kern w:val="2"/>
          <w:sz w:val="32"/>
          <w:szCs w:val="32"/>
        </w:rPr>
        <w:t>万元，占支出总预算</w:t>
      </w:r>
      <w:r w:rsidR="00FD6BBC">
        <w:rPr>
          <w:rFonts w:ascii="仿宋_GB2312" w:eastAsia="仿宋_GB2312" w:hAnsi="华文仿宋" w:cs="Times New Roman" w:hint="eastAsia"/>
          <w:kern w:val="2"/>
          <w:sz w:val="32"/>
          <w:szCs w:val="32"/>
        </w:rPr>
        <w:t>2.17</w:t>
      </w:r>
      <w:r>
        <w:rPr>
          <w:rFonts w:ascii="仿宋_GB2312" w:eastAsia="仿宋_GB2312" w:hAnsi="华文仿宋" w:cs="Times New Roman" w:hint="eastAsia"/>
          <w:kern w:val="2"/>
          <w:sz w:val="32"/>
          <w:szCs w:val="32"/>
        </w:rPr>
        <w:t>%，同比增加</w:t>
      </w:r>
      <w:r w:rsidR="00676D13">
        <w:rPr>
          <w:rFonts w:ascii="仿宋_GB2312" w:eastAsia="仿宋_GB2312" w:hAnsi="华文仿宋" w:cs="Times New Roman" w:hint="eastAsia"/>
          <w:kern w:val="2"/>
          <w:sz w:val="32"/>
          <w:szCs w:val="32"/>
        </w:rPr>
        <w:t>0.66</w:t>
      </w:r>
      <w:r>
        <w:rPr>
          <w:rFonts w:ascii="仿宋_GB2312" w:eastAsia="仿宋_GB2312" w:hAnsi="华文仿宋" w:cs="Times New Roman" w:hint="eastAsia"/>
          <w:kern w:val="2"/>
          <w:sz w:val="32"/>
          <w:szCs w:val="32"/>
        </w:rPr>
        <w:t>万元，同比增长</w:t>
      </w:r>
      <w:r w:rsidR="00676D13">
        <w:rPr>
          <w:rFonts w:ascii="仿宋_GB2312" w:eastAsia="仿宋_GB2312" w:hAnsi="华文仿宋" w:cs="Times New Roman" w:hint="eastAsia"/>
          <w:kern w:val="2"/>
          <w:sz w:val="32"/>
          <w:szCs w:val="32"/>
        </w:rPr>
        <w:t>0.59</w:t>
      </w:r>
      <w:r>
        <w:rPr>
          <w:rFonts w:ascii="仿宋_GB2312" w:eastAsia="仿宋_GB2312" w:hAnsi="华文仿宋" w:cs="Times New Roman" w:hint="eastAsia"/>
          <w:kern w:val="2"/>
          <w:sz w:val="32"/>
          <w:szCs w:val="32"/>
        </w:rPr>
        <w:t>%。</w:t>
      </w:r>
    </w:p>
    <w:p w:rsidR="002C1F28" w:rsidRDefault="002929BE">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3.</w:t>
      </w:r>
      <w:r w:rsidR="00563509">
        <w:rPr>
          <w:rFonts w:ascii="仿宋_GB2312" w:eastAsia="仿宋_GB2312" w:hAnsi="华文仿宋" w:cs="Times New Roman" w:hint="eastAsia"/>
          <w:kern w:val="2"/>
          <w:sz w:val="32"/>
          <w:szCs w:val="32"/>
        </w:rPr>
        <w:t>208类05款05项机关事业单位基本养老保险缴费支出394.44</w:t>
      </w:r>
      <w:r>
        <w:rPr>
          <w:rFonts w:ascii="仿宋_GB2312" w:eastAsia="仿宋_GB2312" w:hAnsi="华文仿宋" w:cs="Times New Roman" w:hint="eastAsia"/>
          <w:kern w:val="2"/>
          <w:sz w:val="32"/>
          <w:szCs w:val="32"/>
        </w:rPr>
        <w:t>万元，占支出总预算</w:t>
      </w:r>
      <w:r w:rsidR="00FD6BBC">
        <w:rPr>
          <w:rFonts w:ascii="仿宋_GB2312" w:eastAsia="仿宋_GB2312" w:hAnsi="华文仿宋" w:cs="Times New Roman" w:hint="eastAsia"/>
          <w:kern w:val="2"/>
          <w:sz w:val="32"/>
          <w:szCs w:val="32"/>
        </w:rPr>
        <w:t>7.7</w:t>
      </w:r>
      <w:r>
        <w:rPr>
          <w:rFonts w:ascii="仿宋_GB2312" w:eastAsia="仿宋_GB2312" w:hAnsi="华文仿宋" w:cs="Times New Roman" w:hint="eastAsia"/>
          <w:kern w:val="2"/>
          <w:sz w:val="32"/>
          <w:szCs w:val="32"/>
        </w:rPr>
        <w:t>%，同比增加</w:t>
      </w:r>
      <w:r w:rsidR="00676D13">
        <w:rPr>
          <w:rFonts w:ascii="仿宋_GB2312" w:eastAsia="仿宋_GB2312" w:hAnsi="华文仿宋" w:cs="Times New Roman" w:hint="eastAsia"/>
          <w:kern w:val="2"/>
          <w:sz w:val="32"/>
          <w:szCs w:val="32"/>
        </w:rPr>
        <w:t>26.76</w:t>
      </w:r>
      <w:r>
        <w:rPr>
          <w:rFonts w:ascii="仿宋_GB2312" w:eastAsia="仿宋_GB2312" w:hAnsi="华文仿宋" w:cs="Times New Roman" w:hint="eastAsia"/>
          <w:kern w:val="2"/>
          <w:sz w:val="32"/>
          <w:szCs w:val="32"/>
        </w:rPr>
        <w:t>万元，同比增长</w:t>
      </w:r>
      <w:r w:rsidR="00676D13">
        <w:rPr>
          <w:rFonts w:ascii="仿宋_GB2312" w:eastAsia="仿宋_GB2312" w:hAnsi="华文仿宋" w:cs="Times New Roman" w:hint="eastAsia"/>
          <w:kern w:val="2"/>
          <w:sz w:val="32"/>
          <w:szCs w:val="32"/>
        </w:rPr>
        <w:t>7.2</w:t>
      </w:r>
      <w:r w:rsidR="000A044E">
        <w:rPr>
          <w:rFonts w:ascii="仿宋_GB2312" w:eastAsia="仿宋_GB2312" w:hAnsi="华文仿宋" w:cs="Times New Roman" w:hint="eastAsia"/>
          <w:kern w:val="2"/>
          <w:sz w:val="32"/>
          <w:szCs w:val="32"/>
        </w:rPr>
        <w:t>8</w:t>
      </w:r>
      <w:r>
        <w:rPr>
          <w:rFonts w:ascii="仿宋_GB2312" w:eastAsia="仿宋_GB2312" w:hAnsi="华文仿宋" w:cs="Times New Roman" w:hint="eastAsia"/>
          <w:kern w:val="2"/>
          <w:sz w:val="32"/>
          <w:szCs w:val="32"/>
        </w:rPr>
        <w:t>%。</w:t>
      </w:r>
    </w:p>
    <w:p w:rsidR="00563509" w:rsidRDefault="00563509">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4.208类05款06项机关事业单位职业年金缴费支出197.22万元</w:t>
      </w:r>
      <w:r w:rsidR="00FD6BBC">
        <w:rPr>
          <w:rFonts w:ascii="仿宋_GB2312" w:eastAsia="仿宋_GB2312" w:hAnsi="华文仿宋" w:cs="Times New Roman" w:hint="eastAsia"/>
          <w:kern w:val="2"/>
          <w:sz w:val="32"/>
          <w:szCs w:val="32"/>
        </w:rPr>
        <w:t>，占支出总预算3.85%，同比增加</w:t>
      </w:r>
      <w:r w:rsidR="00676D13">
        <w:rPr>
          <w:rFonts w:ascii="仿宋_GB2312" w:eastAsia="仿宋_GB2312" w:hAnsi="华文仿宋" w:cs="Times New Roman" w:hint="eastAsia"/>
          <w:kern w:val="2"/>
          <w:sz w:val="32"/>
          <w:szCs w:val="32"/>
        </w:rPr>
        <w:t>13.38</w:t>
      </w:r>
      <w:r w:rsidR="00FD6BBC">
        <w:rPr>
          <w:rFonts w:ascii="仿宋_GB2312" w:eastAsia="仿宋_GB2312" w:hAnsi="华文仿宋" w:cs="Times New Roman" w:hint="eastAsia"/>
          <w:kern w:val="2"/>
          <w:sz w:val="32"/>
          <w:szCs w:val="32"/>
        </w:rPr>
        <w:t>万元，同比增长</w:t>
      </w:r>
      <w:r w:rsidR="00676D13">
        <w:rPr>
          <w:rFonts w:ascii="仿宋_GB2312" w:eastAsia="仿宋_GB2312" w:hAnsi="华文仿宋" w:cs="Times New Roman" w:hint="eastAsia"/>
          <w:kern w:val="2"/>
          <w:sz w:val="32"/>
          <w:szCs w:val="32"/>
        </w:rPr>
        <w:t>7.28</w:t>
      </w:r>
      <w:r w:rsidR="00FD6BBC">
        <w:rPr>
          <w:rFonts w:ascii="仿宋_GB2312" w:eastAsia="仿宋_GB2312" w:hAnsi="华文仿宋" w:cs="Times New Roman" w:hint="eastAsia"/>
          <w:kern w:val="2"/>
          <w:sz w:val="32"/>
          <w:szCs w:val="32"/>
        </w:rPr>
        <w:t>%。</w:t>
      </w:r>
    </w:p>
    <w:p w:rsidR="00563509" w:rsidRDefault="00386FE3">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5.208类99款99项其他社会保障和就业支出1.35万元</w:t>
      </w:r>
      <w:r w:rsidR="00FD6BBC">
        <w:rPr>
          <w:rFonts w:ascii="仿宋_GB2312" w:eastAsia="仿宋_GB2312" w:hAnsi="华文仿宋" w:cs="Times New Roman" w:hint="eastAsia"/>
          <w:kern w:val="2"/>
          <w:sz w:val="32"/>
          <w:szCs w:val="32"/>
        </w:rPr>
        <w:t>，占支出总预算0.03%，同比增加</w:t>
      </w:r>
      <w:r w:rsidR="000A044E">
        <w:rPr>
          <w:rFonts w:ascii="仿宋_GB2312" w:eastAsia="仿宋_GB2312" w:hAnsi="华文仿宋" w:cs="Times New Roman" w:hint="eastAsia"/>
          <w:kern w:val="2"/>
          <w:sz w:val="32"/>
          <w:szCs w:val="32"/>
        </w:rPr>
        <w:t>1.35</w:t>
      </w:r>
      <w:r w:rsidR="00FD6BBC">
        <w:rPr>
          <w:rFonts w:ascii="仿宋_GB2312" w:eastAsia="仿宋_GB2312" w:hAnsi="华文仿宋" w:cs="Times New Roman" w:hint="eastAsia"/>
          <w:kern w:val="2"/>
          <w:sz w:val="32"/>
          <w:szCs w:val="32"/>
        </w:rPr>
        <w:t>万元，同比增长</w:t>
      </w:r>
      <w:r w:rsidR="000A044E">
        <w:rPr>
          <w:rFonts w:ascii="仿宋_GB2312" w:eastAsia="仿宋_GB2312" w:hAnsi="华文仿宋" w:cs="Times New Roman" w:hint="eastAsia"/>
          <w:kern w:val="2"/>
          <w:sz w:val="32"/>
          <w:szCs w:val="32"/>
        </w:rPr>
        <w:t>100</w:t>
      </w:r>
      <w:r w:rsidR="00FD6BBC">
        <w:rPr>
          <w:rFonts w:ascii="仿宋_GB2312" w:eastAsia="仿宋_GB2312" w:hAnsi="华文仿宋" w:cs="Times New Roman" w:hint="eastAsia"/>
          <w:kern w:val="2"/>
          <w:sz w:val="32"/>
          <w:szCs w:val="32"/>
        </w:rPr>
        <w:t>%。</w:t>
      </w:r>
    </w:p>
    <w:p w:rsidR="00386FE3" w:rsidRDefault="00386FE3">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6.210类11款02项事业单位医疗197.09万元</w:t>
      </w:r>
      <w:r w:rsidR="00FD6BBC">
        <w:rPr>
          <w:rFonts w:ascii="仿宋_GB2312" w:eastAsia="仿宋_GB2312" w:hAnsi="华文仿宋" w:cs="Times New Roman" w:hint="eastAsia"/>
          <w:kern w:val="2"/>
          <w:sz w:val="32"/>
          <w:szCs w:val="32"/>
        </w:rPr>
        <w:t>，占支出总预算3.85%，同比增加</w:t>
      </w:r>
      <w:r w:rsidR="000A044E">
        <w:rPr>
          <w:rFonts w:ascii="仿宋_GB2312" w:eastAsia="仿宋_GB2312" w:hAnsi="华文仿宋" w:cs="Times New Roman" w:hint="eastAsia"/>
          <w:kern w:val="2"/>
          <w:sz w:val="32"/>
          <w:szCs w:val="32"/>
        </w:rPr>
        <w:t>15.74</w:t>
      </w:r>
      <w:r w:rsidR="00FD6BBC">
        <w:rPr>
          <w:rFonts w:ascii="仿宋_GB2312" w:eastAsia="仿宋_GB2312" w:hAnsi="华文仿宋" w:cs="Times New Roman" w:hint="eastAsia"/>
          <w:kern w:val="2"/>
          <w:sz w:val="32"/>
          <w:szCs w:val="32"/>
        </w:rPr>
        <w:t>万元，同比增长</w:t>
      </w:r>
      <w:r w:rsidR="000A044E">
        <w:rPr>
          <w:rFonts w:ascii="仿宋_GB2312" w:eastAsia="仿宋_GB2312" w:hAnsi="华文仿宋" w:cs="Times New Roman" w:hint="eastAsia"/>
          <w:kern w:val="2"/>
          <w:sz w:val="32"/>
          <w:szCs w:val="32"/>
        </w:rPr>
        <w:t>8.68</w:t>
      </w:r>
      <w:r w:rsidR="00FD6BBC">
        <w:rPr>
          <w:rFonts w:ascii="仿宋_GB2312" w:eastAsia="仿宋_GB2312" w:hAnsi="华文仿宋" w:cs="Times New Roman" w:hint="eastAsia"/>
          <w:kern w:val="2"/>
          <w:sz w:val="32"/>
          <w:szCs w:val="32"/>
        </w:rPr>
        <w:t>%。</w:t>
      </w:r>
    </w:p>
    <w:p w:rsidR="002C1F28" w:rsidRDefault="00386FE3" w:rsidP="00676D13">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7.221类02款01项住房公积金</w:t>
      </w:r>
      <w:r w:rsidR="00D3311F">
        <w:rPr>
          <w:rFonts w:ascii="仿宋_GB2312" w:eastAsia="仿宋_GB2312" w:hAnsi="华文仿宋" w:cs="Times New Roman" w:hint="eastAsia"/>
          <w:kern w:val="2"/>
          <w:sz w:val="32"/>
          <w:szCs w:val="32"/>
        </w:rPr>
        <w:t>295.83</w:t>
      </w:r>
      <w:r>
        <w:rPr>
          <w:rFonts w:ascii="仿宋_GB2312" w:eastAsia="仿宋_GB2312" w:hAnsi="华文仿宋" w:cs="Times New Roman" w:hint="eastAsia"/>
          <w:kern w:val="2"/>
          <w:sz w:val="32"/>
          <w:szCs w:val="32"/>
        </w:rPr>
        <w:t>万元</w:t>
      </w:r>
      <w:r w:rsidR="00FD6BBC">
        <w:rPr>
          <w:rFonts w:ascii="仿宋_GB2312" w:eastAsia="仿宋_GB2312" w:hAnsi="华文仿宋" w:cs="Times New Roman" w:hint="eastAsia"/>
          <w:kern w:val="2"/>
          <w:sz w:val="32"/>
          <w:szCs w:val="32"/>
        </w:rPr>
        <w:t>，占支出总预算5.78%，同比增加</w:t>
      </w:r>
      <w:r w:rsidR="000A044E">
        <w:rPr>
          <w:rFonts w:ascii="仿宋_GB2312" w:eastAsia="仿宋_GB2312" w:hAnsi="华文仿宋" w:cs="Times New Roman" w:hint="eastAsia"/>
          <w:kern w:val="2"/>
          <w:sz w:val="32"/>
          <w:szCs w:val="32"/>
        </w:rPr>
        <w:t>20.07</w:t>
      </w:r>
      <w:r w:rsidR="00FD6BBC">
        <w:rPr>
          <w:rFonts w:ascii="仿宋_GB2312" w:eastAsia="仿宋_GB2312" w:hAnsi="华文仿宋" w:cs="Times New Roman" w:hint="eastAsia"/>
          <w:kern w:val="2"/>
          <w:sz w:val="32"/>
          <w:szCs w:val="32"/>
        </w:rPr>
        <w:t>万元，同比增长</w:t>
      </w:r>
      <w:r w:rsidR="000A044E">
        <w:rPr>
          <w:rFonts w:ascii="仿宋_GB2312" w:eastAsia="仿宋_GB2312" w:hAnsi="华文仿宋" w:cs="Times New Roman" w:hint="eastAsia"/>
          <w:kern w:val="2"/>
          <w:sz w:val="32"/>
          <w:szCs w:val="32"/>
        </w:rPr>
        <w:t>7.28</w:t>
      </w:r>
      <w:r w:rsidR="00FD6BBC">
        <w:rPr>
          <w:rFonts w:ascii="仿宋_GB2312" w:eastAsia="仿宋_GB2312" w:hAnsi="华文仿宋" w:cs="Times New Roman" w:hint="eastAsia"/>
          <w:kern w:val="2"/>
          <w:sz w:val="32"/>
          <w:szCs w:val="32"/>
        </w:rPr>
        <w:t>%。</w:t>
      </w:r>
    </w:p>
    <w:p w:rsidR="002C1F28" w:rsidRDefault="002929BE">
      <w:pPr>
        <w:pStyle w:val="a7"/>
        <w:numPr>
          <w:ilvl w:val="0"/>
          <w:numId w:val="1"/>
        </w:numPr>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按支出结构分类划分，分为基本支出预算和项目支出预算。</w:t>
      </w:r>
    </w:p>
    <w:p w:rsidR="002C1F28" w:rsidRDefault="002929BE">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1.基本支出预算</w:t>
      </w:r>
      <w:r w:rsidR="00482620">
        <w:rPr>
          <w:rFonts w:ascii="仿宋_GB2312" w:eastAsia="仿宋_GB2312" w:hAnsi="华文仿宋" w:cs="Times New Roman" w:hint="eastAsia"/>
          <w:kern w:val="2"/>
          <w:sz w:val="32"/>
          <w:szCs w:val="32"/>
        </w:rPr>
        <w:t>4182.25</w:t>
      </w:r>
      <w:r>
        <w:rPr>
          <w:rFonts w:ascii="仿宋_GB2312" w:eastAsia="仿宋_GB2312" w:hAnsi="华文仿宋" w:cs="Times New Roman" w:hint="eastAsia"/>
          <w:kern w:val="2"/>
          <w:sz w:val="32"/>
          <w:szCs w:val="32"/>
        </w:rPr>
        <w:t>万元，占一般公共预算拨款支出预算</w:t>
      </w:r>
      <w:r w:rsidR="001F0EEF">
        <w:rPr>
          <w:rFonts w:ascii="仿宋_GB2312" w:eastAsia="仿宋_GB2312" w:hAnsi="华文仿宋" w:cs="Times New Roman" w:hint="eastAsia"/>
          <w:kern w:val="2"/>
          <w:sz w:val="32"/>
          <w:szCs w:val="32"/>
        </w:rPr>
        <w:t>81.65</w:t>
      </w:r>
      <w:r>
        <w:rPr>
          <w:rFonts w:ascii="仿宋_GB2312" w:eastAsia="仿宋_GB2312" w:hAnsi="华文仿宋" w:cs="Times New Roman" w:hint="eastAsia"/>
          <w:kern w:val="2"/>
          <w:sz w:val="32"/>
          <w:szCs w:val="32"/>
        </w:rPr>
        <w:t>%，同比增加</w:t>
      </w:r>
      <w:r w:rsidR="001F0EEF">
        <w:rPr>
          <w:rFonts w:ascii="仿宋_GB2312" w:eastAsia="仿宋_GB2312" w:hAnsi="华文仿宋" w:hint="eastAsia"/>
          <w:sz w:val="32"/>
          <w:szCs w:val="32"/>
        </w:rPr>
        <w:t>387.01</w:t>
      </w:r>
      <w:r>
        <w:rPr>
          <w:rFonts w:ascii="仿宋_GB2312" w:eastAsia="仿宋_GB2312" w:hAnsi="华文仿宋" w:cs="Times New Roman" w:hint="eastAsia"/>
          <w:kern w:val="2"/>
          <w:sz w:val="32"/>
          <w:szCs w:val="32"/>
        </w:rPr>
        <w:t>万元，同比增长</w:t>
      </w:r>
      <w:r w:rsidR="001F0EEF">
        <w:rPr>
          <w:rFonts w:ascii="仿宋_GB2312" w:eastAsia="仿宋_GB2312" w:hAnsi="华文仿宋" w:hint="eastAsia"/>
          <w:sz w:val="32"/>
          <w:szCs w:val="32"/>
        </w:rPr>
        <w:t>10.2</w:t>
      </w:r>
      <w:r>
        <w:rPr>
          <w:rFonts w:ascii="仿宋_GB2312" w:eastAsia="仿宋_GB2312" w:hAnsi="华文仿宋" w:cs="Times New Roman" w:hint="eastAsia"/>
          <w:kern w:val="2"/>
          <w:sz w:val="32"/>
          <w:szCs w:val="32"/>
        </w:rPr>
        <w:t>%。</w:t>
      </w:r>
    </w:p>
    <w:p w:rsidR="002C1F28" w:rsidRDefault="002929BE" w:rsidP="001F0EEF">
      <w:pPr>
        <w:pStyle w:val="a7"/>
        <w:tabs>
          <w:tab w:val="center" w:pos="4475"/>
        </w:tabs>
        <w:spacing w:before="0" w:beforeAutospacing="0" w:after="0" w:afterAutospacing="0"/>
        <w:ind w:firstLineChars="200" w:firstLine="640"/>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2.项目支出预算</w:t>
      </w:r>
      <w:r w:rsidR="001F0EEF">
        <w:rPr>
          <w:rFonts w:ascii="仿宋_GB2312" w:eastAsia="仿宋_GB2312" w:hAnsi="华文仿宋" w:cs="Times New Roman" w:hint="eastAsia"/>
          <w:kern w:val="2"/>
          <w:sz w:val="32"/>
          <w:szCs w:val="32"/>
        </w:rPr>
        <w:t>940</w:t>
      </w:r>
      <w:r>
        <w:rPr>
          <w:rFonts w:ascii="仿宋_GB2312" w:eastAsia="仿宋_GB2312" w:hAnsi="华文仿宋" w:cs="Times New Roman" w:hint="eastAsia"/>
          <w:kern w:val="2"/>
          <w:sz w:val="32"/>
          <w:szCs w:val="32"/>
        </w:rPr>
        <w:t>万元；占支出总预算</w:t>
      </w:r>
      <w:r w:rsidR="001F0EEF">
        <w:rPr>
          <w:rFonts w:ascii="仿宋_GB2312" w:eastAsia="仿宋_GB2312" w:hAnsi="华文仿宋" w:hint="eastAsia"/>
          <w:sz w:val="32"/>
          <w:szCs w:val="32"/>
        </w:rPr>
        <w:t>18.35</w:t>
      </w:r>
      <w:r>
        <w:rPr>
          <w:rFonts w:ascii="仿宋_GB2312" w:eastAsia="仿宋_GB2312" w:hAnsi="华文仿宋" w:cs="Times New Roman" w:hint="eastAsia"/>
          <w:kern w:val="2"/>
          <w:sz w:val="32"/>
          <w:szCs w:val="32"/>
        </w:rPr>
        <w:t>%，同比增加</w:t>
      </w:r>
      <w:r w:rsidR="001F0EEF">
        <w:rPr>
          <w:rFonts w:ascii="仿宋_GB2312" w:eastAsia="仿宋_GB2312" w:hAnsi="华文仿宋" w:cs="Times New Roman" w:hint="eastAsia"/>
          <w:kern w:val="2"/>
          <w:sz w:val="32"/>
          <w:szCs w:val="32"/>
        </w:rPr>
        <w:t>115</w:t>
      </w:r>
      <w:r>
        <w:rPr>
          <w:rFonts w:ascii="仿宋_GB2312" w:eastAsia="仿宋_GB2312" w:hAnsi="华文仿宋" w:cs="Times New Roman" w:hint="eastAsia"/>
          <w:kern w:val="2"/>
          <w:sz w:val="32"/>
          <w:szCs w:val="32"/>
        </w:rPr>
        <w:t>万元，同比增长</w:t>
      </w:r>
      <w:r w:rsidR="001F0EEF">
        <w:rPr>
          <w:rFonts w:ascii="仿宋_GB2312" w:eastAsia="仿宋_GB2312" w:hAnsi="华文仿宋" w:hint="eastAsia"/>
          <w:sz w:val="32"/>
          <w:szCs w:val="32"/>
        </w:rPr>
        <w:t>13.94</w:t>
      </w:r>
      <w:r>
        <w:rPr>
          <w:rFonts w:ascii="仿宋_GB2312" w:eastAsia="仿宋_GB2312" w:hAnsi="华文仿宋" w:cs="Times New Roman" w:hint="eastAsia"/>
          <w:kern w:val="2"/>
          <w:sz w:val="32"/>
          <w:szCs w:val="32"/>
        </w:rPr>
        <w:t>%。</w:t>
      </w:r>
    </w:p>
    <w:p w:rsidR="002C1F28" w:rsidRDefault="002929BE">
      <w:pPr>
        <w:spacing w:line="560" w:lineRule="exact"/>
        <w:ind w:firstLineChars="200" w:firstLine="640"/>
        <w:rPr>
          <w:rFonts w:ascii="仿宋_GB2312" w:eastAsia="仿宋_GB2312" w:hAnsi="华文仿宋"/>
          <w:sz w:val="32"/>
          <w:szCs w:val="32"/>
          <w:highlight w:val="cyan"/>
        </w:rPr>
      </w:pPr>
      <w:r>
        <w:rPr>
          <w:rFonts w:ascii="仿宋_GB2312" w:eastAsia="仿宋_GB2312" w:hAnsi="华文仿宋" w:hint="eastAsia"/>
          <w:sz w:val="32"/>
          <w:szCs w:val="32"/>
        </w:rPr>
        <w:t>2021</w:t>
      </w:r>
      <w:r w:rsidR="00CE2DA2">
        <w:rPr>
          <w:rFonts w:ascii="仿宋_GB2312" w:eastAsia="仿宋_GB2312" w:hAnsi="华文仿宋" w:hint="eastAsia"/>
          <w:sz w:val="32"/>
          <w:szCs w:val="32"/>
        </w:rPr>
        <w:t>年支出预算总体增加</w:t>
      </w:r>
      <w:r>
        <w:rPr>
          <w:rFonts w:ascii="仿宋_GB2312" w:eastAsia="仿宋_GB2312" w:hAnsi="华文仿宋" w:hint="eastAsia"/>
          <w:sz w:val="32"/>
          <w:szCs w:val="32"/>
        </w:rPr>
        <w:t>主要是</w:t>
      </w:r>
      <w:r w:rsidR="00CE2DA2">
        <w:rPr>
          <w:rFonts w:ascii="仿宋_GB2312" w:eastAsia="仿宋_GB2312" w:hAnsi="华文仿宋" w:hint="eastAsia"/>
          <w:sz w:val="32"/>
          <w:szCs w:val="32"/>
        </w:rPr>
        <w:t>基本支出和项目支出</w:t>
      </w:r>
      <w:r w:rsidR="00CE2DA2">
        <w:rPr>
          <w:rFonts w:ascii="仿宋_GB2312" w:eastAsia="仿宋_GB2312" w:hAnsi="华文仿宋" w:hint="eastAsia"/>
          <w:sz w:val="32"/>
          <w:szCs w:val="32"/>
        </w:rPr>
        <w:lastRenderedPageBreak/>
        <w:t>都增加，增加</w:t>
      </w:r>
      <w:r>
        <w:rPr>
          <w:rFonts w:ascii="仿宋_GB2312" w:eastAsia="仿宋_GB2312" w:hAnsi="华文仿宋" w:hint="eastAsia"/>
          <w:sz w:val="32"/>
          <w:szCs w:val="32"/>
        </w:rPr>
        <w:t>的主要原因：一是</w:t>
      </w:r>
      <w:r w:rsidR="00CE2DA2">
        <w:rPr>
          <w:rFonts w:ascii="仿宋_GB2312" w:eastAsia="仿宋_GB2312" w:hAnsi="华文仿宋" w:hint="eastAsia"/>
          <w:sz w:val="32"/>
          <w:szCs w:val="32"/>
        </w:rPr>
        <w:t>教职工人数增多，各项人员经费都需要增加</w:t>
      </w:r>
      <w:r>
        <w:rPr>
          <w:rFonts w:ascii="仿宋_GB2312" w:eastAsia="仿宋_GB2312" w:hAnsi="华文仿宋" w:hint="eastAsia"/>
          <w:sz w:val="32"/>
          <w:szCs w:val="32"/>
        </w:rPr>
        <w:t>;二是</w:t>
      </w:r>
      <w:r w:rsidR="00ED6F07">
        <w:rPr>
          <w:rFonts w:ascii="仿宋_GB2312" w:eastAsia="仿宋_GB2312" w:hAnsi="华文仿宋" w:hint="eastAsia"/>
          <w:sz w:val="32"/>
          <w:szCs w:val="32"/>
        </w:rPr>
        <w:t>学生人数增多，生均经费提高；三是学校各项设施需要完善</w:t>
      </w:r>
      <w:r>
        <w:rPr>
          <w:rFonts w:ascii="仿宋_GB2312" w:eastAsia="仿宋_GB2312" w:hAnsi="华文仿宋" w:hint="eastAsia"/>
          <w:sz w:val="32"/>
          <w:szCs w:val="32"/>
        </w:rPr>
        <w:t>。</w:t>
      </w:r>
    </w:p>
    <w:p w:rsidR="002C1F28" w:rsidRPr="00F24ADB" w:rsidRDefault="002929BE" w:rsidP="00F24ADB">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四、财政拨款收支预算情况说明</w:t>
      </w:r>
    </w:p>
    <w:p w:rsidR="002C1F28" w:rsidRDefault="002929BE">
      <w:pPr>
        <w:pStyle w:val="a7"/>
        <w:spacing w:before="0" w:beforeAutospacing="0" w:after="0" w:afterAutospacing="0" w:line="560" w:lineRule="exact"/>
        <w:ind w:firstLineChars="200" w:firstLine="640"/>
        <w:jc w:val="both"/>
        <w:rPr>
          <w:rFonts w:ascii="仿宋_GB2312" w:eastAsia="仿宋_GB2312" w:hAnsi="华文仿宋" w:cs="Times New Roman"/>
          <w:strike/>
          <w:kern w:val="2"/>
          <w:sz w:val="32"/>
          <w:szCs w:val="32"/>
        </w:rPr>
      </w:pPr>
      <w:r>
        <w:rPr>
          <w:rFonts w:ascii="仿宋_GB2312" w:eastAsia="仿宋_GB2312" w:hAnsi="华文仿宋" w:cs="Times New Roman" w:hint="eastAsia"/>
          <w:kern w:val="2"/>
          <w:sz w:val="32"/>
          <w:szCs w:val="32"/>
        </w:rPr>
        <w:t>2021年单位财政拨款收支总预算</w:t>
      </w:r>
      <w:r w:rsidR="00090A86">
        <w:rPr>
          <w:rFonts w:ascii="仿宋_GB2312" w:eastAsia="仿宋_GB2312" w:hAnsi="华文仿宋" w:cs="Times New Roman" w:hint="eastAsia"/>
          <w:kern w:val="2"/>
          <w:sz w:val="32"/>
          <w:szCs w:val="32"/>
        </w:rPr>
        <w:t>4182.25</w:t>
      </w:r>
      <w:r>
        <w:rPr>
          <w:rFonts w:ascii="仿宋_GB2312" w:eastAsia="仿宋_GB2312" w:hAnsi="华文仿宋" w:cs="Times New Roman" w:hint="eastAsia"/>
          <w:kern w:val="2"/>
          <w:sz w:val="32"/>
          <w:szCs w:val="32"/>
        </w:rPr>
        <w:t>万元， 收入包括：收入来源</w:t>
      </w:r>
      <w:r w:rsidR="00090A86">
        <w:rPr>
          <w:rFonts w:ascii="仿宋_GB2312" w:eastAsia="仿宋_GB2312" w:hAnsi="华文仿宋" w:cs="Times New Roman" w:hint="eastAsia"/>
          <w:kern w:val="2"/>
          <w:sz w:val="32"/>
          <w:szCs w:val="32"/>
        </w:rPr>
        <w:t>一般公共预算拨款4182.25</w:t>
      </w:r>
      <w:r>
        <w:rPr>
          <w:rFonts w:ascii="仿宋_GB2312" w:eastAsia="仿宋_GB2312" w:hAnsi="华文仿宋" w:cs="Times New Roman" w:hint="eastAsia"/>
          <w:kern w:val="2"/>
          <w:sz w:val="32"/>
          <w:szCs w:val="32"/>
        </w:rPr>
        <w:t>万元;支出包括：</w:t>
      </w:r>
      <w:r w:rsidR="00090A86">
        <w:rPr>
          <w:rFonts w:ascii="仿宋_GB2312" w:eastAsia="仿宋_GB2312" w:hAnsi="华文仿宋" w:cs="Times New Roman" w:hint="eastAsia"/>
          <w:kern w:val="2"/>
          <w:sz w:val="32"/>
          <w:szCs w:val="32"/>
        </w:rPr>
        <w:t>教育支出2984.9</w:t>
      </w:r>
      <w:r>
        <w:rPr>
          <w:rFonts w:ascii="仿宋_GB2312" w:eastAsia="仿宋_GB2312" w:hAnsi="华文仿宋" w:cs="Times New Roman" w:hint="eastAsia"/>
          <w:kern w:val="2"/>
          <w:sz w:val="32"/>
          <w:szCs w:val="32"/>
        </w:rPr>
        <w:t>万元，</w:t>
      </w:r>
      <w:r w:rsidR="00090A86">
        <w:rPr>
          <w:rFonts w:ascii="仿宋_GB2312" w:eastAsia="仿宋_GB2312" w:hAnsi="华文仿宋" w:cs="Times New Roman" w:hint="eastAsia"/>
          <w:kern w:val="2"/>
          <w:sz w:val="32"/>
          <w:szCs w:val="32"/>
        </w:rPr>
        <w:t>社会保障和就业支出704.42</w:t>
      </w:r>
      <w:r>
        <w:rPr>
          <w:rFonts w:ascii="仿宋_GB2312" w:eastAsia="仿宋_GB2312" w:hAnsi="华文仿宋" w:cs="Times New Roman" w:hint="eastAsia"/>
          <w:kern w:val="2"/>
          <w:sz w:val="32"/>
          <w:szCs w:val="32"/>
        </w:rPr>
        <w:t>万元</w:t>
      </w:r>
      <w:r w:rsidR="00090A86">
        <w:rPr>
          <w:rFonts w:ascii="仿宋_GB2312" w:eastAsia="仿宋_GB2312" w:hAnsi="华文仿宋" w:cs="Times New Roman" w:hint="eastAsia"/>
          <w:kern w:val="2"/>
          <w:sz w:val="32"/>
          <w:szCs w:val="32"/>
        </w:rPr>
        <w:t>，卫生健康支出197.09万元，住房保障支出</w:t>
      </w:r>
      <w:r w:rsidR="00A53CDA">
        <w:rPr>
          <w:rFonts w:ascii="仿宋_GB2312" w:eastAsia="仿宋_GB2312" w:hAnsi="华文仿宋" w:cs="Times New Roman" w:hint="eastAsia"/>
          <w:kern w:val="2"/>
          <w:sz w:val="32"/>
          <w:szCs w:val="32"/>
        </w:rPr>
        <w:t>295.83</w:t>
      </w:r>
      <w:r w:rsidR="00090A86">
        <w:rPr>
          <w:rFonts w:ascii="仿宋_GB2312" w:eastAsia="仿宋_GB2312" w:hAnsi="华文仿宋" w:cs="Times New Roman" w:hint="eastAsia"/>
          <w:kern w:val="2"/>
          <w:sz w:val="32"/>
          <w:szCs w:val="32"/>
        </w:rPr>
        <w:t>万元</w:t>
      </w:r>
      <w:r>
        <w:rPr>
          <w:rFonts w:ascii="仿宋_GB2312" w:eastAsia="仿宋_GB2312" w:hAnsi="华文仿宋" w:cs="Times New Roman" w:hint="eastAsia"/>
          <w:kern w:val="2"/>
          <w:sz w:val="32"/>
          <w:szCs w:val="32"/>
        </w:rPr>
        <w:t>。</w:t>
      </w:r>
    </w:p>
    <w:p w:rsidR="002C1F28" w:rsidRDefault="002929BE">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五、一般公共预算支出情况说明</w:t>
      </w:r>
    </w:p>
    <w:p w:rsidR="002C1F28" w:rsidRPr="00AA786F" w:rsidRDefault="002929BE" w:rsidP="00AA786F">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2021年单位一般公共预算拨款支出</w:t>
      </w:r>
      <w:r w:rsidR="00F24ADB">
        <w:rPr>
          <w:rFonts w:ascii="仿宋_GB2312" w:eastAsia="仿宋_GB2312" w:hAnsi="华文仿宋" w:cs="Times New Roman" w:hint="eastAsia"/>
          <w:kern w:val="2"/>
          <w:sz w:val="32"/>
          <w:szCs w:val="32"/>
        </w:rPr>
        <w:t>4182.25</w:t>
      </w:r>
      <w:r>
        <w:rPr>
          <w:rFonts w:ascii="仿宋_GB2312" w:eastAsia="仿宋_GB2312" w:hAnsi="华文仿宋" w:cs="Times New Roman" w:hint="eastAsia"/>
          <w:kern w:val="2"/>
          <w:sz w:val="32"/>
          <w:szCs w:val="32"/>
        </w:rPr>
        <w:t>万元，其中：基本支出</w:t>
      </w:r>
      <w:r w:rsidR="00F24ADB">
        <w:rPr>
          <w:rFonts w:ascii="仿宋_GB2312" w:eastAsia="仿宋_GB2312" w:hAnsi="华文仿宋" w:cs="Times New Roman" w:hint="eastAsia"/>
          <w:kern w:val="2"/>
          <w:sz w:val="32"/>
          <w:szCs w:val="32"/>
        </w:rPr>
        <w:t>4182.25</w:t>
      </w:r>
      <w:r>
        <w:rPr>
          <w:rFonts w:ascii="仿宋_GB2312" w:eastAsia="仿宋_GB2312" w:hAnsi="华文仿宋" w:cs="Times New Roman" w:hint="eastAsia"/>
          <w:kern w:val="2"/>
          <w:sz w:val="32"/>
          <w:szCs w:val="32"/>
        </w:rPr>
        <w:t>万元，具体支出预算如下：</w:t>
      </w:r>
    </w:p>
    <w:p w:rsidR="002C1F28" w:rsidRDefault="002929BE">
      <w:pPr>
        <w:pStyle w:val="a7"/>
        <w:spacing w:before="0" w:beforeAutospacing="0" w:after="0" w:afterAutospacing="0" w:line="560" w:lineRule="exact"/>
        <w:ind w:firstLineChars="200" w:firstLine="640"/>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（一）</w:t>
      </w:r>
      <w:r w:rsidR="00F24ADB">
        <w:rPr>
          <w:rFonts w:ascii="仿宋_GB2312" w:eastAsia="仿宋_GB2312" w:hAnsi="华文仿宋" w:cs="Times New Roman" w:hint="eastAsia"/>
          <w:kern w:val="2"/>
          <w:sz w:val="32"/>
          <w:szCs w:val="32"/>
        </w:rPr>
        <w:t>205类02款04项高中教育3924.9万元</w:t>
      </w:r>
      <w:r>
        <w:rPr>
          <w:rFonts w:ascii="仿宋_GB2312" w:eastAsia="仿宋_GB2312" w:hAnsi="华文仿宋" w:cs="Times New Roman" w:hint="eastAsia"/>
          <w:kern w:val="2"/>
          <w:sz w:val="32"/>
          <w:szCs w:val="32"/>
        </w:rPr>
        <w:t>，全部为基本支出。主要用于</w:t>
      </w:r>
      <w:r w:rsidR="00AA786F">
        <w:rPr>
          <w:rFonts w:ascii="仿宋_GB2312" w:eastAsia="仿宋_GB2312" w:hAnsi="华文仿宋" w:hint="eastAsia"/>
          <w:sz w:val="32"/>
          <w:szCs w:val="32"/>
        </w:rPr>
        <w:t>支付在职教职工工资及日常办公费用</w:t>
      </w:r>
      <w:r>
        <w:rPr>
          <w:rFonts w:ascii="仿宋_GB2312" w:eastAsia="仿宋_GB2312" w:hAnsi="华文仿宋" w:hint="eastAsia"/>
          <w:sz w:val="32"/>
          <w:szCs w:val="32"/>
        </w:rPr>
        <w:t>。</w:t>
      </w:r>
    </w:p>
    <w:p w:rsidR="002C1F28" w:rsidRDefault="002929BE">
      <w:pPr>
        <w:pStyle w:val="a7"/>
        <w:spacing w:before="0" w:beforeAutospacing="0" w:after="0" w:afterAutospacing="0" w:line="560" w:lineRule="exact"/>
        <w:ind w:firstLineChars="200" w:firstLine="640"/>
        <w:rPr>
          <w:rFonts w:ascii="仿宋_GB2312" w:eastAsia="仿宋_GB2312" w:hAnsi="华文仿宋"/>
          <w:sz w:val="32"/>
          <w:szCs w:val="32"/>
        </w:rPr>
      </w:pPr>
      <w:r>
        <w:rPr>
          <w:rFonts w:ascii="仿宋_GB2312" w:eastAsia="仿宋_GB2312" w:hAnsi="华文仿宋" w:cs="Times New Roman" w:hint="eastAsia"/>
          <w:kern w:val="2"/>
          <w:sz w:val="32"/>
          <w:szCs w:val="32"/>
        </w:rPr>
        <w:t>（二）</w:t>
      </w:r>
      <w:r w:rsidR="00F86A17">
        <w:rPr>
          <w:rFonts w:ascii="仿宋_GB2312" w:eastAsia="仿宋_GB2312" w:hAnsi="华文仿宋" w:cs="Times New Roman" w:hint="eastAsia"/>
          <w:kern w:val="2"/>
          <w:sz w:val="32"/>
          <w:szCs w:val="32"/>
        </w:rPr>
        <w:t>208类05款02项事业单位离退休111.41万元，</w:t>
      </w:r>
      <w:r>
        <w:rPr>
          <w:rFonts w:ascii="仿宋_GB2312" w:eastAsia="仿宋_GB2312" w:hAnsi="华文仿宋" w:cs="Times New Roman" w:hint="eastAsia"/>
          <w:kern w:val="2"/>
          <w:sz w:val="32"/>
          <w:szCs w:val="32"/>
        </w:rPr>
        <w:t>全部为基本支出。主要用于</w:t>
      </w:r>
      <w:r w:rsidR="00AA786F">
        <w:rPr>
          <w:rFonts w:ascii="仿宋_GB2312" w:eastAsia="仿宋_GB2312" w:hAnsi="华文仿宋" w:hint="eastAsia"/>
          <w:sz w:val="32"/>
          <w:szCs w:val="32"/>
        </w:rPr>
        <w:t>离退休工资及补贴</w:t>
      </w:r>
      <w:r>
        <w:rPr>
          <w:rFonts w:ascii="仿宋_GB2312" w:eastAsia="仿宋_GB2312" w:hAnsi="华文仿宋" w:hint="eastAsia"/>
          <w:sz w:val="32"/>
          <w:szCs w:val="32"/>
        </w:rPr>
        <w:t>。</w:t>
      </w:r>
    </w:p>
    <w:p w:rsidR="00F86A17" w:rsidRDefault="00F86A17">
      <w:pPr>
        <w:pStyle w:val="a7"/>
        <w:spacing w:before="0" w:beforeAutospacing="0" w:after="0" w:afterAutospacing="0"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w:t>
      </w:r>
      <w:r>
        <w:rPr>
          <w:rFonts w:ascii="仿宋_GB2312" w:eastAsia="仿宋_GB2312" w:hAnsi="华文仿宋" w:cs="Times New Roman" w:hint="eastAsia"/>
          <w:kern w:val="2"/>
          <w:sz w:val="32"/>
          <w:szCs w:val="32"/>
        </w:rPr>
        <w:t>208类05款05项机关事业单位基本养老保险缴费支出394.44万元，全部为基本支出。主要用于</w:t>
      </w:r>
      <w:r w:rsidR="00AA786F">
        <w:rPr>
          <w:rFonts w:ascii="仿宋_GB2312" w:eastAsia="仿宋_GB2312" w:hAnsi="华文仿宋" w:hint="eastAsia"/>
          <w:sz w:val="32"/>
          <w:szCs w:val="32"/>
        </w:rPr>
        <w:t>支付在职人员的养老保险缴费</w:t>
      </w:r>
      <w:r>
        <w:rPr>
          <w:rFonts w:ascii="仿宋_GB2312" w:eastAsia="仿宋_GB2312" w:hAnsi="华文仿宋" w:hint="eastAsia"/>
          <w:sz w:val="32"/>
          <w:szCs w:val="32"/>
        </w:rPr>
        <w:t>。</w:t>
      </w:r>
    </w:p>
    <w:p w:rsidR="00F86A17" w:rsidRDefault="00F86A17">
      <w:pPr>
        <w:pStyle w:val="a7"/>
        <w:spacing w:before="0" w:beforeAutospacing="0" w:after="0" w:afterAutospacing="0"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w:t>
      </w:r>
      <w:r>
        <w:rPr>
          <w:rFonts w:ascii="仿宋_GB2312" w:eastAsia="仿宋_GB2312" w:hAnsi="华文仿宋" w:cs="Times New Roman" w:hint="eastAsia"/>
          <w:kern w:val="2"/>
          <w:sz w:val="32"/>
          <w:szCs w:val="32"/>
        </w:rPr>
        <w:t>208类05款06项机关事业单位职业年金缴费支出197.22万元，</w:t>
      </w:r>
      <w:r w:rsidR="00AA786F">
        <w:rPr>
          <w:rFonts w:ascii="仿宋_GB2312" w:eastAsia="仿宋_GB2312" w:hAnsi="华文仿宋" w:cs="Times New Roman" w:hint="eastAsia"/>
          <w:kern w:val="2"/>
          <w:sz w:val="32"/>
          <w:szCs w:val="32"/>
        </w:rPr>
        <w:t>全部为基本支出。主要用于</w:t>
      </w:r>
      <w:r w:rsidR="00AA786F">
        <w:rPr>
          <w:rFonts w:ascii="仿宋_GB2312" w:eastAsia="仿宋_GB2312" w:hAnsi="华文仿宋" w:hint="eastAsia"/>
          <w:sz w:val="32"/>
          <w:szCs w:val="32"/>
        </w:rPr>
        <w:t>支付在职人员的职业年金缴费。</w:t>
      </w:r>
    </w:p>
    <w:p w:rsidR="00AA786F" w:rsidRDefault="00AA786F">
      <w:pPr>
        <w:pStyle w:val="a7"/>
        <w:spacing w:before="0" w:beforeAutospacing="0" w:after="0" w:afterAutospacing="0"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（五）</w:t>
      </w:r>
      <w:r>
        <w:rPr>
          <w:rFonts w:ascii="仿宋_GB2312" w:eastAsia="仿宋_GB2312" w:hAnsi="华文仿宋" w:cs="Times New Roman" w:hint="eastAsia"/>
          <w:kern w:val="2"/>
          <w:sz w:val="32"/>
          <w:szCs w:val="32"/>
        </w:rPr>
        <w:t>208类99款99项其他社会保障和就业支出1.35万元，全部为基本支出。主要用于</w:t>
      </w:r>
      <w:r>
        <w:rPr>
          <w:rFonts w:ascii="仿宋_GB2312" w:eastAsia="仿宋_GB2312" w:hAnsi="华文仿宋" w:hint="eastAsia"/>
          <w:sz w:val="32"/>
          <w:szCs w:val="32"/>
        </w:rPr>
        <w:t>支付遗属生活补助。</w:t>
      </w:r>
    </w:p>
    <w:p w:rsidR="00AA786F" w:rsidRDefault="00AA786F" w:rsidP="00AA786F">
      <w:pPr>
        <w:pStyle w:val="a7"/>
        <w:spacing w:before="0" w:beforeAutospacing="0" w:after="0" w:afterAutospacing="0"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lastRenderedPageBreak/>
        <w:t>（六）</w:t>
      </w:r>
      <w:r>
        <w:rPr>
          <w:rFonts w:ascii="仿宋_GB2312" w:eastAsia="仿宋_GB2312" w:hAnsi="华文仿宋" w:cs="Times New Roman" w:hint="eastAsia"/>
          <w:kern w:val="2"/>
          <w:sz w:val="32"/>
          <w:szCs w:val="32"/>
        </w:rPr>
        <w:t>210类11款02项事业单位医疗197.09万元，全部为基本支出。主要用于</w:t>
      </w:r>
      <w:r>
        <w:rPr>
          <w:rFonts w:ascii="仿宋_GB2312" w:eastAsia="仿宋_GB2312" w:hAnsi="华文仿宋" w:hint="eastAsia"/>
          <w:sz w:val="32"/>
          <w:szCs w:val="32"/>
        </w:rPr>
        <w:t>支付在职人员医疗保险缴费。</w:t>
      </w:r>
    </w:p>
    <w:p w:rsidR="002C1F28" w:rsidRPr="00AA786F" w:rsidRDefault="00AA786F" w:rsidP="00AA786F">
      <w:pPr>
        <w:pStyle w:val="a7"/>
        <w:spacing w:before="0" w:beforeAutospacing="0" w:after="0" w:afterAutospacing="0"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（七）</w:t>
      </w:r>
      <w:r>
        <w:rPr>
          <w:rFonts w:ascii="仿宋_GB2312" w:eastAsia="仿宋_GB2312" w:hAnsi="华文仿宋" w:cs="Times New Roman" w:hint="eastAsia"/>
          <w:kern w:val="2"/>
          <w:sz w:val="32"/>
          <w:szCs w:val="32"/>
        </w:rPr>
        <w:t>221类02款01项住房公积金</w:t>
      </w:r>
      <w:r w:rsidR="00D3311F">
        <w:rPr>
          <w:rFonts w:ascii="仿宋_GB2312" w:eastAsia="仿宋_GB2312" w:hAnsi="华文仿宋" w:cs="Times New Roman" w:hint="eastAsia"/>
          <w:kern w:val="2"/>
          <w:sz w:val="32"/>
          <w:szCs w:val="32"/>
        </w:rPr>
        <w:t>295.83</w:t>
      </w:r>
      <w:r>
        <w:rPr>
          <w:rFonts w:ascii="仿宋_GB2312" w:eastAsia="仿宋_GB2312" w:hAnsi="华文仿宋" w:cs="Times New Roman" w:hint="eastAsia"/>
          <w:kern w:val="2"/>
          <w:sz w:val="32"/>
          <w:szCs w:val="32"/>
        </w:rPr>
        <w:t>万元，全部为基本支出。主要用于</w:t>
      </w:r>
      <w:r>
        <w:rPr>
          <w:rFonts w:ascii="仿宋_GB2312" w:eastAsia="仿宋_GB2312" w:hAnsi="华文仿宋" w:hint="eastAsia"/>
          <w:sz w:val="32"/>
          <w:szCs w:val="32"/>
        </w:rPr>
        <w:t>支付在职人员住房公积金。</w:t>
      </w:r>
    </w:p>
    <w:p w:rsidR="002C1F28" w:rsidRDefault="002929BE">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六、一般公共预算基本支出情况说明</w:t>
      </w:r>
    </w:p>
    <w:p w:rsidR="002C1F28" w:rsidRDefault="002929BE">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2021年单位一般公共预算基本支出</w:t>
      </w:r>
      <w:r w:rsidR="008E12D6">
        <w:rPr>
          <w:rFonts w:ascii="仿宋_GB2312" w:eastAsia="仿宋_GB2312" w:hAnsi="华文仿宋" w:cs="Times New Roman" w:hint="eastAsia"/>
          <w:kern w:val="2"/>
          <w:sz w:val="32"/>
          <w:szCs w:val="32"/>
        </w:rPr>
        <w:t>4182.25</w:t>
      </w:r>
      <w:r>
        <w:rPr>
          <w:rFonts w:ascii="仿宋_GB2312" w:eastAsia="仿宋_GB2312" w:hAnsi="华文仿宋" w:cs="Times New Roman" w:hint="eastAsia"/>
          <w:kern w:val="2"/>
          <w:sz w:val="32"/>
          <w:szCs w:val="32"/>
        </w:rPr>
        <w:t>万元，其中：</w:t>
      </w:r>
    </w:p>
    <w:p w:rsidR="002C1F28" w:rsidRDefault="002929BE">
      <w:pPr>
        <w:pStyle w:val="a7"/>
        <w:spacing w:before="0" w:beforeAutospacing="0" w:after="0" w:afterAutospacing="0" w:line="560" w:lineRule="exact"/>
        <w:ind w:firstLineChars="200" w:firstLine="640"/>
        <w:jc w:val="both"/>
        <w:rPr>
          <w:rFonts w:ascii="仿宋_GB2312" w:eastAsia="仿宋_GB2312" w:hAnsi="华文仿宋"/>
          <w:bCs/>
          <w:strike/>
          <w:sz w:val="32"/>
          <w:szCs w:val="32"/>
        </w:rPr>
      </w:pPr>
      <w:r>
        <w:rPr>
          <w:rFonts w:ascii="仿宋_GB2312" w:eastAsia="仿宋_GB2312" w:hAnsi="华文仿宋" w:cs="Times New Roman" w:hint="eastAsia"/>
          <w:kern w:val="2"/>
          <w:sz w:val="32"/>
          <w:szCs w:val="32"/>
        </w:rPr>
        <w:t>（一）人员经费</w:t>
      </w:r>
      <w:r w:rsidR="008E12D6">
        <w:rPr>
          <w:rFonts w:ascii="仿宋_GB2312" w:eastAsia="仿宋_GB2312" w:hAnsi="华文仿宋" w:cs="Times New Roman" w:hint="eastAsia"/>
          <w:kern w:val="2"/>
          <w:sz w:val="32"/>
          <w:szCs w:val="32"/>
        </w:rPr>
        <w:t>3745.34</w:t>
      </w:r>
      <w:r>
        <w:rPr>
          <w:rFonts w:ascii="仿宋_GB2312" w:eastAsia="仿宋_GB2312" w:hAnsi="华文仿宋" w:cs="Times New Roman" w:hint="eastAsia"/>
          <w:kern w:val="2"/>
          <w:sz w:val="32"/>
          <w:szCs w:val="32"/>
        </w:rPr>
        <w:t>万元，主要包括：</w:t>
      </w:r>
      <w:r w:rsidR="008E12D6">
        <w:rPr>
          <w:rFonts w:ascii="仿宋_GB2312" w:eastAsia="仿宋_GB2312" w:hAnsi="华文仿宋" w:cs="Times New Roman" w:hint="eastAsia"/>
          <w:kern w:val="2"/>
          <w:sz w:val="32"/>
          <w:szCs w:val="32"/>
        </w:rPr>
        <w:t>基本工资、津贴补贴、绩效工资、机关事业单位养老保险缴费、职业年金缴费、职工基本医疗保险缴费、其他社会保障缴费、住房公积金</w:t>
      </w:r>
      <w:r>
        <w:rPr>
          <w:rFonts w:ascii="仿宋_GB2312" w:eastAsia="仿宋_GB2312" w:hAnsi="华文仿宋" w:cs="Times New Roman" w:hint="eastAsia"/>
          <w:kern w:val="2"/>
          <w:sz w:val="32"/>
          <w:szCs w:val="32"/>
        </w:rPr>
        <w:t>。</w:t>
      </w:r>
    </w:p>
    <w:p w:rsidR="002C1F28" w:rsidRDefault="002929BE">
      <w:pPr>
        <w:adjustRightInd w:val="0"/>
        <w:snapToGrid w:val="0"/>
        <w:spacing w:line="560" w:lineRule="exact"/>
        <w:ind w:rightChars="-104" w:right="-218" w:firstLineChars="200" w:firstLine="640"/>
        <w:rPr>
          <w:rFonts w:ascii="仿宋_GB2312" w:eastAsia="仿宋_GB2312" w:hAnsi="华文仿宋"/>
          <w:strike/>
          <w:sz w:val="32"/>
          <w:szCs w:val="32"/>
          <w:highlight w:val="cyan"/>
        </w:rPr>
      </w:pPr>
      <w:r>
        <w:rPr>
          <w:rFonts w:ascii="仿宋_GB2312" w:eastAsia="仿宋_GB2312" w:hAnsi="华文仿宋" w:hint="eastAsia"/>
          <w:sz w:val="32"/>
          <w:szCs w:val="32"/>
        </w:rPr>
        <w:t>（二）公用经费</w:t>
      </w:r>
      <w:r w:rsidR="008E12D6">
        <w:rPr>
          <w:rFonts w:ascii="仿宋_GB2312" w:eastAsia="仿宋_GB2312" w:hAnsi="华文仿宋" w:hint="eastAsia"/>
          <w:sz w:val="32"/>
          <w:szCs w:val="32"/>
        </w:rPr>
        <w:t>436.91</w:t>
      </w:r>
      <w:r>
        <w:rPr>
          <w:rFonts w:ascii="仿宋_GB2312" w:eastAsia="仿宋_GB2312" w:hAnsi="华文仿宋" w:hint="eastAsia"/>
          <w:sz w:val="32"/>
          <w:szCs w:val="32"/>
        </w:rPr>
        <w:t>万元，主要包括：</w:t>
      </w:r>
      <w:r w:rsidR="008E12D6">
        <w:rPr>
          <w:rFonts w:ascii="仿宋_GB2312" w:eastAsia="仿宋_GB2312" w:hAnsi="华文仿宋" w:hint="eastAsia"/>
          <w:sz w:val="32"/>
          <w:szCs w:val="32"/>
        </w:rPr>
        <w:t>工会经费、其他商品和服务支出</w:t>
      </w:r>
      <w:r>
        <w:rPr>
          <w:rFonts w:ascii="仿宋_GB2312" w:eastAsia="仿宋_GB2312" w:hAnsi="华文仿宋" w:hint="eastAsia"/>
          <w:sz w:val="32"/>
          <w:szCs w:val="32"/>
        </w:rPr>
        <w:t>。</w:t>
      </w:r>
    </w:p>
    <w:p w:rsidR="002C1F28" w:rsidRDefault="002929BE">
      <w:pPr>
        <w:tabs>
          <w:tab w:val="center" w:pos="4475"/>
        </w:tabs>
        <w:adjustRightInd w:val="0"/>
        <w:snapToGrid w:val="0"/>
        <w:spacing w:line="560" w:lineRule="exact"/>
        <w:ind w:rightChars="-104" w:right="-218"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七、一般公共预算“三公”经费情况说明</w:t>
      </w:r>
    </w:p>
    <w:p w:rsidR="002C1F28" w:rsidRDefault="002929BE">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2021年一般公共预算安排的“三公”经费支出预算</w:t>
      </w:r>
      <w:r w:rsidR="000F1A48">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万元，比2020 年（上一年）预算</w:t>
      </w:r>
      <w:r w:rsidR="000F1A48">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FA0B35" w:rsidRPr="00FA0B35">
        <w:rPr>
          <w:rFonts w:ascii="仿宋_GB2312" w:eastAsia="仿宋_GB2312" w:hAnsi="华文仿宋" w:hint="eastAsia"/>
          <w:sz w:val="32"/>
          <w:szCs w:val="32"/>
        </w:rPr>
        <w:t>同比上年持平</w:t>
      </w:r>
      <w:r>
        <w:rPr>
          <w:rFonts w:ascii="仿宋_GB2312" w:eastAsia="仿宋_GB2312" w:hAnsi="华文仿宋" w:hint="eastAsia"/>
          <w:bCs/>
          <w:color w:val="000000"/>
          <w:sz w:val="32"/>
          <w:szCs w:val="32"/>
        </w:rPr>
        <w:t>。其中：</w:t>
      </w:r>
    </w:p>
    <w:p w:rsidR="002C1F28" w:rsidRDefault="002929BE">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cs="Times New Roman" w:hint="eastAsia"/>
          <w:kern w:val="2"/>
          <w:sz w:val="32"/>
          <w:szCs w:val="32"/>
        </w:rPr>
        <w:t>（一）</w:t>
      </w:r>
      <w:r>
        <w:rPr>
          <w:rFonts w:ascii="仿宋_GB2312" w:eastAsia="仿宋_GB2312" w:hAnsi="华文仿宋" w:hint="eastAsia"/>
          <w:bCs/>
          <w:color w:val="000000"/>
          <w:sz w:val="32"/>
          <w:szCs w:val="32"/>
        </w:rPr>
        <w:t>因公出国（境）经费2021年预算</w:t>
      </w:r>
      <w:r w:rsidR="000F1A48">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万元，同比增加（减少）</w:t>
      </w:r>
      <w:r w:rsidR="000F1A48">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万元，同比增长（下降）</w:t>
      </w:r>
      <w:r w:rsidR="000F1A48">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w:t>
      </w:r>
      <w:r w:rsidR="00FA0B35" w:rsidRPr="00FA0B35">
        <w:rPr>
          <w:rFonts w:ascii="仿宋_GB2312" w:eastAsia="仿宋_GB2312" w:hAnsi="华文仿宋" w:hint="eastAsia"/>
          <w:sz w:val="32"/>
          <w:szCs w:val="32"/>
        </w:rPr>
        <w:t>同比上年持平</w:t>
      </w:r>
      <w:r>
        <w:rPr>
          <w:rFonts w:ascii="仿宋_GB2312" w:eastAsia="仿宋_GB2312" w:hAnsi="华文仿宋" w:hint="eastAsia"/>
          <w:bCs/>
          <w:color w:val="000000"/>
          <w:sz w:val="32"/>
          <w:szCs w:val="32"/>
        </w:rPr>
        <w:t>。</w:t>
      </w:r>
    </w:p>
    <w:p w:rsidR="002C1F28" w:rsidRDefault="002929BE">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cs="Times New Roman" w:hint="eastAsia"/>
          <w:kern w:val="2"/>
          <w:sz w:val="32"/>
          <w:szCs w:val="32"/>
        </w:rPr>
        <w:t>（二）</w:t>
      </w:r>
      <w:r>
        <w:rPr>
          <w:rFonts w:ascii="仿宋_GB2312" w:eastAsia="仿宋_GB2312" w:hAnsi="华文仿宋" w:hint="eastAsia"/>
          <w:bCs/>
          <w:color w:val="000000"/>
          <w:sz w:val="32"/>
          <w:szCs w:val="32"/>
        </w:rPr>
        <w:t>公务接待费2021年预算</w:t>
      </w:r>
      <w:r w:rsidR="00FA0B35">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FA0B35" w:rsidRPr="00FA0B35">
        <w:rPr>
          <w:rFonts w:ascii="仿宋_GB2312" w:eastAsia="仿宋_GB2312" w:hAnsi="华文仿宋" w:hint="eastAsia"/>
          <w:sz w:val="32"/>
          <w:szCs w:val="32"/>
        </w:rPr>
        <w:t>同比上年持平</w:t>
      </w:r>
      <w:r w:rsidR="00FA0B35">
        <w:rPr>
          <w:rFonts w:ascii="仿宋_GB2312" w:eastAsia="仿宋_GB2312" w:hAnsi="华文仿宋" w:hint="eastAsia"/>
          <w:bCs/>
          <w:color w:val="000000"/>
          <w:sz w:val="32"/>
          <w:szCs w:val="32"/>
        </w:rPr>
        <w:t>。</w:t>
      </w:r>
      <w:r>
        <w:rPr>
          <w:rFonts w:ascii="仿宋_GB2312" w:eastAsia="仿宋_GB2312" w:hAnsi="华文仿宋" w:hint="eastAsia"/>
          <w:bCs/>
          <w:color w:val="000000"/>
          <w:sz w:val="32"/>
          <w:szCs w:val="32"/>
        </w:rPr>
        <w:t xml:space="preserve">                       </w:t>
      </w:r>
    </w:p>
    <w:p w:rsidR="00FA0B35" w:rsidRDefault="002929BE">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sz w:val="32"/>
          <w:szCs w:val="32"/>
        </w:rPr>
        <w:t>（三）</w:t>
      </w:r>
      <w:r>
        <w:rPr>
          <w:rFonts w:ascii="仿宋_GB2312" w:eastAsia="仿宋_GB2312" w:hAnsi="华文仿宋" w:hint="eastAsia"/>
          <w:bCs/>
          <w:color w:val="000000"/>
          <w:sz w:val="32"/>
          <w:szCs w:val="32"/>
        </w:rPr>
        <w:t>公务用车购置及运行费2021年预算</w:t>
      </w:r>
      <w:r w:rsidR="00FA0B35">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FA0B35" w:rsidRPr="00FA0B35">
        <w:rPr>
          <w:rFonts w:ascii="仿宋_GB2312" w:eastAsia="仿宋_GB2312" w:hAnsi="华文仿宋" w:hint="eastAsia"/>
          <w:sz w:val="32"/>
          <w:szCs w:val="32"/>
        </w:rPr>
        <w:t>同比上年持平</w:t>
      </w:r>
      <w:r w:rsidR="00FA0B35">
        <w:rPr>
          <w:rFonts w:ascii="仿宋_GB2312" w:eastAsia="仿宋_GB2312" w:hAnsi="华文仿宋" w:hint="eastAsia"/>
          <w:bCs/>
          <w:color w:val="000000"/>
          <w:sz w:val="32"/>
          <w:szCs w:val="32"/>
        </w:rPr>
        <w:t>。</w:t>
      </w:r>
    </w:p>
    <w:p w:rsidR="00D3311F" w:rsidRDefault="002929BE" w:rsidP="004F4639">
      <w:pPr>
        <w:pStyle w:val="a7"/>
        <w:spacing w:before="0" w:beforeAutospacing="0" w:after="0" w:afterAutospacing="0" w:line="560" w:lineRule="exact"/>
        <w:ind w:leftChars="350" w:left="735"/>
        <w:jc w:val="both"/>
        <w:rPr>
          <w:rFonts w:ascii="仿宋_GB2312" w:eastAsia="仿宋_GB2312" w:hAnsi="华文仿宋" w:hint="eastAsia"/>
          <w:bCs/>
          <w:color w:val="000000"/>
          <w:sz w:val="32"/>
          <w:szCs w:val="32"/>
        </w:rPr>
      </w:pPr>
      <w:r>
        <w:rPr>
          <w:rFonts w:ascii="仿宋_GB2312" w:eastAsia="仿宋_GB2312" w:hAnsi="华文仿宋" w:hint="eastAsia"/>
          <w:bCs/>
          <w:color w:val="000000"/>
          <w:sz w:val="32"/>
          <w:szCs w:val="32"/>
        </w:rPr>
        <w:lastRenderedPageBreak/>
        <w:t>1.公务用车购置费</w:t>
      </w:r>
      <w:r w:rsidR="00FA0B35">
        <w:rPr>
          <w:rFonts w:ascii="仿宋_GB2312" w:eastAsia="仿宋_GB2312" w:hAnsi="华文仿宋" w:hint="eastAsia"/>
          <w:bCs/>
          <w:color w:val="000000"/>
          <w:sz w:val="32"/>
          <w:szCs w:val="32"/>
        </w:rPr>
        <w:t>2021</w:t>
      </w:r>
      <w:r>
        <w:rPr>
          <w:rFonts w:ascii="仿宋_GB2312" w:eastAsia="仿宋_GB2312" w:hAnsi="华文仿宋" w:hint="eastAsia"/>
          <w:bCs/>
          <w:color w:val="000000"/>
          <w:sz w:val="32"/>
          <w:szCs w:val="32"/>
        </w:rPr>
        <w:t>年预算</w:t>
      </w:r>
      <w:r w:rsidR="00FA0B35">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FA0B35" w:rsidRPr="00FA0B35">
        <w:rPr>
          <w:rFonts w:ascii="仿宋_GB2312" w:eastAsia="仿宋_GB2312" w:hAnsi="华文仿宋" w:hint="eastAsia"/>
          <w:sz w:val="32"/>
          <w:szCs w:val="32"/>
        </w:rPr>
        <w:t>同比上年持平</w:t>
      </w:r>
      <w:r w:rsidR="00FA0B35">
        <w:rPr>
          <w:rFonts w:ascii="仿宋_GB2312" w:eastAsia="仿宋_GB2312" w:hAnsi="华文仿宋" w:hint="eastAsia"/>
          <w:bCs/>
          <w:color w:val="000000"/>
          <w:sz w:val="32"/>
          <w:szCs w:val="32"/>
        </w:rPr>
        <w:t>。</w:t>
      </w:r>
      <w:r>
        <w:rPr>
          <w:rFonts w:ascii="仿宋_GB2312" w:eastAsia="仿宋_GB2312" w:hAnsi="华文仿宋" w:hint="eastAsia"/>
          <w:bCs/>
          <w:color w:val="000000"/>
          <w:sz w:val="32"/>
          <w:szCs w:val="32"/>
        </w:rPr>
        <w:t>2.公务用车运行维护费</w:t>
      </w:r>
      <w:r w:rsidR="00FA0B35">
        <w:rPr>
          <w:rFonts w:ascii="仿宋_GB2312" w:eastAsia="仿宋_GB2312" w:hAnsi="华文仿宋" w:hint="eastAsia"/>
          <w:bCs/>
          <w:color w:val="000000"/>
          <w:sz w:val="32"/>
          <w:szCs w:val="32"/>
        </w:rPr>
        <w:t>2021</w:t>
      </w:r>
      <w:r>
        <w:rPr>
          <w:rFonts w:ascii="仿宋_GB2312" w:eastAsia="仿宋_GB2312" w:hAnsi="华文仿宋" w:hint="eastAsia"/>
          <w:bCs/>
          <w:color w:val="000000"/>
          <w:sz w:val="32"/>
          <w:szCs w:val="32"/>
        </w:rPr>
        <w:t>年预算</w:t>
      </w:r>
      <w:r w:rsidR="00FA0B35">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FA0B35" w:rsidRPr="00FA0B35">
        <w:rPr>
          <w:rFonts w:ascii="仿宋_GB2312" w:eastAsia="仿宋_GB2312" w:hAnsi="华文仿宋" w:hint="eastAsia"/>
          <w:sz w:val="32"/>
          <w:szCs w:val="32"/>
        </w:rPr>
        <w:t>同比上年持平</w:t>
      </w:r>
      <w:r w:rsidR="00FA0B35">
        <w:rPr>
          <w:rFonts w:ascii="仿宋_GB2312" w:eastAsia="仿宋_GB2312" w:hAnsi="华文仿宋" w:hint="eastAsia"/>
          <w:bCs/>
          <w:color w:val="000000"/>
          <w:sz w:val="32"/>
          <w:szCs w:val="32"/>
        </w:rPr>
        <w:t>。</w:t>
      </w:r>
    </w:p>
    <w:p w:rsidR="004F4639" w:rsidRDefault="004F4639" w:rsidP="00FA0B35">
      <w:pPr>
        <w:pStyle w:val="a7"/>
        <w:spacing w:before="0" w:beforeAutospacing="0" w:after="0" w:afterAutospacing="0" w:line="560" w:lineRule="exact"/>
        <w:ind w:leftChars="200" w:left="420"/>
        <w:jc w:val="both"/>
        <w:rPr>
          <w:rFonts w:ascii="仿宋_GB2312" w:eastAsia="仿宋_GB2312" w:hAnsi="华文仿宋" w:hint="eastAsia"/>
          <w:bCs/>
          <w:color w:val="000000"/>
          <w:sz w:val="32"/>
          <w:szCs w:val="32"/>
        </w:rPr>
      </w:pPr>
      <w:r>
        <w:rPr>
          <w:rFonts w:ascii="仿宋_GB2312" w:eastAsia="仿宋_GB2312" w:hAnsi="华文仿宋" w:hint="eastAsia"/>
          <w:bCs/>
          <w:color w:val="000000"/>
          <w:sz w:val="32"/>
          <w:szCs w:val="32"/>
        </w:rPr>
        <w:t>我单位为事业单位，不在一般公共预算资金中安排“三公”经费。</w:t>
      </w:r>
    </w:p>
    <w:p w:rsidR="002C1F28" w:rsidRDefault="002929BE" w:rsidP="00D3311F">
      <w:pPr>
        <w:pStyle w:val="a7"/>
        <w:spacing w:before="0" w:beforeAutospacing="0" w:after="0" w:afterAutospacing="0" w:line="560" w:lineRule="exact"/>
        <w:ind w:leftChars="200" w:left="420" w:firstLineChars="50" w:firstLine="161"/>
        <w:jc w:val="both"/>
        <w:rPr>
          <w:rFonts w:ascii="黑体" w:eastAsia="黑体" w:hAnsi="黑体" w:cs="黑体"/>
          <w:b/>
          <w:bCs/>
          <w:color w:val="000000"/>
          <w:sz w:val="32"/>
          <w:szCs w:val="32"/>
        </w:rPr>
      </w:pPr>
      <w:r>
        <w:rPr>
          <w:rFonts w:ascii="黑体" w:eastAsia="黑体" w:hAnsi="黑体" w:cs="黑体" w:hint="eastAsia"/>
          <w:b/>
          <w:bCs/>
          <w:color w:val="000000"/>
          <w:sz w:val="32"/>
          <w:szCs w:val="32"/>
        </w:rPr>
        <w:t>八、政府性基金预算情况说明</w:t>
      </w:r>
    </w:p>
    <w:p w:rsidR="002C1F28" w:rsidRPr="000F1A48" w:rsidRDefault="002929BE" w:rsidP="000F1A48">
      <w:pPr>
        <w:pStyle w:val="a7"/>
        <w:spacing w:before="0" w:beforeAutospacing="0" w:after="0" w:afterAutospacing="0" w:line="560" w:lineRule="exact"/>
        <w:ind w:firstLineChars="200" w:firstLine="640"/>
        <w:jc w:val="both"/>
        <w:rPr>
          <w:rFonts w:ascii="仿宋_GB2312" w:eastAsia="仿宋_GB2312" w:hAnsi="华文仿宋"/>
          <w:sz w:val="32"/>
          <w:szCs w:val="32"/>
        </w:rPr>
      </w:pPr>
      <w:r w:rsidRPr="000F1A48">
        <w:rPr>
          <w:rFonts w:ascii="仿宋_GB2312" w:eastAsia="仿宋_GB2312" w:hAnsi="华文仿宋" w:hint="eastAsia"/>
          <w:sz w:val="32"/>
          <w:szCs w:val="32"/>
        </w:rPr>
        <w:t>2021</w:t>
      </w:r>
      <w:r w:rsidR="000F1A48" w:rsidRPr="000F1A48">
        <w:rPr>
          <w:rFonts w:ascii="仿宋_GB2312" w:eastAsia="仿宋_GB2312" w:hAnsi="华文仿宋" w:hint="eastAsia"/>
          <w:sz w:val="32"/>
          <w:szCs w:val="32"/>
        </w:rPr>
        <w:t>年本单位无政府性基金预算支出安排</w:t>
      </w:r>
      <w:r w:rsidR="000F1A48">
        <w:rPr>
          <w:rFonts w:ascii="仿宋_GB2312" w:eastAsia="仿宋_GB2312" w:hAnsi="华文仿宋" w:hint="eastAsia"/>
          <w:sz w:val="32"/>
          <w:szCs w:val="32"/>
        </w:rPr>
        <w:t>。</w:t>
      </w:r>
    </w:p>
    <w:p w:rsidR="002C1F28" w:rsidRDefault="002929BE">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九、国有资本经营预算情况说明</w:t>
      </w:r>
    </w:p>
    <w:p w:rsidR="000F1A48" w:rsidRDefault="000F1A48" w:rsidP="000F1A48">
      <w:pPr>
        <w:tabs>
          <w:tab w:val="center" w:pos="4475"/>
        </w:tabs>
        <w:spacing w:line="560" w:lineRule="exact"/>
        <w:ind w:firstLineChars="200" w:firstLine="640"/>
        <w:rPr>
          <w:rFonts w:ascii="仿宋_GB2312" w:eastAsia="仿宋_GB2312" w:hAnsi="华文仿宋"/>
          <w:sz w:val="32"/>
          <w:szCs w:val="32"/>
        </w:rPr>
      </w:pPr>
      <w:r w:rsidRPr="000F1A48">
        <w:rPr>
          <w:rFonts w:ascii="仿宋_GB2312" w:eastAsia="仿宋_GB2312" w:hAnsi="华文仿宋" w:hint="eastAsia"/>
          <w:sz w:val="32"/>
          <w:szCs w:val="32"/>
        </w:rPr>
        <w:t>2021年本单位无国有资本经营预算支出安排</w:t>
      </w:r>
    </w:p>
    <w:p w:rsidR="002C1F28" w:rsidRDefault="002929BE" w:rsidP="000F1A48">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十、政府采购预算情况说明</w:t>
      </w:r>
    </w:p>
    <w:p w:rsidR="002C1F28" w:rsidRDefault="002929BE">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2021年政府采购预算</w:t>
      </w:r>
      <w:r w:rsidR="00857678">
        <w:rPr>
          <w:rFonts w:ascii="仿宋_GB2312" w:eastAsia="仿宋_GB2312" w:hAnsi="华文仿宋" w:cs="宋体" w:hint="eastAsia"/>
          <w:bCs/>
          <w:color w:val="000000"/>
          <w:kern w:val="0"/>
          <w:sz w:val="32"/>
          <w:szCs w:val="32"/>
        </w:rPr>
        <w:t>2.15</w:t>
      </w:r>
      <w:r>
        <w:rPr>
          <w:rFonts w:ascii="仿宋_GB2312" w:eastAsia="仿宋_GB2312" w:hAnsi="华文仿宋" w:cs="宋体" w:hint="eastAsia"/>
          <w:bCs/>
          <w:color w:val="000000"/>
          <w:kern w:val="0"/>
          <w:sz w:val="32"/>
          <w:szCs w:val="32"/>
        </w:rPr>
        <w:t>万元，同比减少</w:t>
      </w:r>
      <w:r w:rsidR="00857678">
        <w:rPr>
          <w:rFonts w:ascii="仿宋_GB2312" w:eastAsia="仿宋_GB2312" w:hAnsi="华文仿宋" w:cs="宋体" w:hint="eastAsia"/>
          <w:bCs/>
          <w:color w:val="000000"/>
          <w:kern w:val="0"/>
          <w:sz w:val="32"/>
          <w:szCs w:val="32"/>
        </w:rPr>
        <w:t>5.13</w:t>
      </w:r>
      <w:r>
        <w:rPr>
          <w:rFonts w:ascii="仿宋_GB2312" w:eastAsia="仿宋_GB2312" w:hAnsi="华文仿宋" w:cs="宋体" w:hint="eastAsia"/>
          <w:bCs/>
          <w:color w:val="000000"/>
          <w:kern w:val="0"/>
          <w:sz w:val="32"/>
          <w:szCs w:val="32"/>
        </w:rPr>
        <w:t>万元，下降</w:t>
      </w:r>
      <w:r w:rsidR="00857678">
        <w:rPr>
          <w:rFonts w:ascii="仿宋_GB2312" w:eastAsia="仿宋_GB2312" w:hAnsi="华文仿宋" w:cs="宋体" w:hint="eastAsia"/>
          <w:bCs/>
          <w:color w:val="000000"/>
          <w:kern w:val="0"/>
          <w:sz w:val="32"/>
          <w:szCs w:val="32"/>
        </w:rPr>
        <w:t>70.47</w:t>
      </w:r>
      <w:r>
        <w:rPr>
          <w:rFonts w:ascii="仿宋_GB2312" w:eastAsia="仿宋_GB2312" w:hAnsi="华文仿宋" w:cs="宋体" w:hint="eastAsia"/>
          <w:bCs/>
          <w:color w:val="000000"/>
          <w:kern w:val="0"/>
          <w:sz w:val="32"/>
          <w:szCs w:val="32"/>
        </w:rPr>
        <w:t>%。</w:t>
      </w:r>
    </w:p>
    <w:p w:rsidR="002C1F28" w:rsidRDefault="002929BE">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（一）按政府采购项目类型划分</w:t>
      </w:r>
    </w:p>
    <w:p w:rsidR="002C1F28" w:rsidRDefault="002929BE">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政府集中采购预算</w:t>
      </w:r>
      <w:r w:rsidR="00857678">
        <w:rPr>
          <w:rFonts w:ascii="仿宋_GB2312" w:eastAsia="仿宋_GB2312" w:hAnsi="华文仿宋" w:cs="宋体" w:hint="eastAsia"/>
          <w:bCs/>
          <w:color w:val="000000"/>
          <w:kern w:val="0"/>
          <w:sz w:val="32"/>
          <w:szCs w:val="32"/>
        </w:rPr>
        <w:t>0.15</w:t>
      </w:r>
      <w:r>
        <w:rPr>
          <w:rFonts w:ascii="仿宋_GB2312" w:eastAsia="仿宋_GB2312" w:hAnsi="华文仿宋" w:cs="宋体" w:hint="eastAsia"/>
          <w:bCs/>
          <w:color w:val="000000"/>
          <w:kern w:val="0"/>
          <w:sz w:val="32"/>
          <w:szCs w:val="32"/>
        </w:rPr>
        <w:t>万元,占政府采购预算的</w:t>
      </w:r>
      <w:r w:rsidR="00857678">
        <w:rPr>
          <w:rFonts w:ascii="仿宋_GB2312" w:eastAsia="仿宋_GB2312" w:hAnsi="华文仿宋" w:cs="宋体" w:hint="eastAsia"/>
          <w:bCs/>
          <w:color w:val="000000"/>
          <w:kern w:val="0"/>
          <w:sz w:val="32"/>
          <w:szCs w:val="32"/>
        </w:rPr>
        <w:t>6.97</w:t>
      </w:r>
      <w:r>
        <w:rPr>
          <w:rFonts w:ascii="仿宋_GB2312" w:eastAsia="仿宋_GB2312" w:hAnsi="华文仿宋" w:cs="宋体" w:hint="eastAsia"/>
          <w:bCs/>
          <w:color w:val="000000"/>
          <w:kern w:val="0"/>
          <w:sz w:val="32"/>
          <w:szCs w:val="32"/>
        </w:rPr>
        <w:t>%，同比减少</w:t>
      </w:r>
      <w:r w:rsidR="00857678">
        <w:rPr>
          <w:rFonts w:ascii="仿宋_GB2312" w:eastAsia="仿宋_GB2312" w:hAnsi="华文仿宋" w:cs="宋体" w:hint="eastAsia"/>
          <w:bCs/>
          <w:color w:val="000000"/>
          <w:kern w:val="0"/>
          <w:sz w:val="32"/>
          <w:szCs w:val="32"/>
        </w:rPr>
        <w:t>0.13万元，下降46.43</w:t>
      </w:r>
      <w:r>
        <w:rPr>
          <w:rFonts w:ascii="仿宋_GB2312" w:eastAsia="仿宋_GB2312" w:hAnsi="华文仿宋" w:cs="宋体" w:hint="eastAsia"/>
          <w:bCs/>
          <w:color w:val="000000"/>
          <w:kern w:val="0"/>
          <w:sz w:val="32"/>
          <w:szCs w:val="32"/>
        </w:rPr>
        <w:t>%。</w:t>
      </w:r>
    </w:p>
    <w:p w:rsidR="002C1F28" w:rsidRDefault="002929BE">
      <w:pPr>
        <w:spacing w:line="560" w:lineRule="exact"/>
        <w:ind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分散采购预算</w:t>
      </w:r>
      <w:r w:rsidR="00857678">
        <w:rPr>
          <w:rFonts w:ascii="仿宋_GB2312" w:eastAsia="仿宋_GB2312" w:hAnsi="华文仿宋" w:cs="宋体" w:hint="eastAsia"/>
          <w:bCs/>
          <w:color w:val="000000"/>
          <w:kern w:val="0"/>
          <w:sz w:val="32"/>
          <w:szCs w:val="32"/>
        </w:rPr>
        <w:t>2</w:t>
      </w:r>
      <w:r>
        <w:rPr>
          <w:rFonts w:ascii="仿宋_GB2312" w:eastAsia="仿宋_GB2312" w:hAnsi="华文仿宋" w:cs="宋体" w:hint="eastAsia"/>
          <w:bCs/>
          <w:color w:val="000000"/>
          <w:kern w:val="0"/>
          <w:sz w:val="32"/>
          <w:szCs w:val="32"/>
        </w:rPr>
        <w:t>万元，占政府采购预算的</w:t>
      </w:r>
      <w:r w:rsidR="00857678">
        <w:rPr>
          <w:rFonts w:ascii="仿宋_GB2312" w:eastAsia="仿宋_GB2312" w:hAnsi="华文仿宋" w:cs="宋体" w:hint="eastAsia"/>
          <w:bCs/>
          <w:color w:val="000000"/>
          <w:kern w:val="0"/>
          <w:sz w:val="32"/>
          <w:szCs w:val="32"/>
        </w:rPr>
        <w:t>93.03%</w:t>
      </w:r>
      <w:r>
        <w:rPr>
          <w:rFonts w:ascii="仿宋_GB2312" w:eastAsia="仿宋_GB2312" w:hAnsi="华文仿宋" w:cs="宋体" w:hint="eastAsia"/>
          <w:bCs/>
          <w:color w:val="000000"/>
          <w:kern w:val="0"/>
          <w:sz w:val="32"/>
          <w:szCs w:val="32"/>
        </w:rPr>
        <w:t>，同减少</w:t>
      </w:r>
      <w:r w:rsidR="00857678">
        <w:rPr>
          <w:rFonts w:ascii="仿宋_GB2312" w:eastAsia="仿宋_GB2312" w:hAnsi="华文仿宋" w:cs="宋体" w:hint="eastAsia"/>
          <w:bCs/>
          <w:color w:val="000000"/>
          <w:kern w:val="0"/>
          <w:sz w:val="32"/>
          <w:szCs w:val="32"/>
        </w:rPr>
        <w:t>5万元，下降71.43</w:t>
      </w:r>
      <w:r>
        <w:rPr>
          <w:rFonts w:ascii="仿宋_GB2312" w:eastAsia="仿宋_GB2312" w:hAnsi="华文仿宋" w:cs="宋体" w:hint="eastAsia"/>
          <w:bCs/>
          <w:color w:val="000000"/>
          <w:kern w:val="0"/>
          <w:sz w:val="32"/>
          <w:szCs w:val="32"/>
        </w:rPr>
        <w:t>%。</w:t>
      </w:r>
    </w:p>
    <w:p w:rsidR="002C1F28" w:rsidRDefault="002929BE">
      <w:pPr>
        <w:spacing w:line="560" w:lineRule="exact"/>
        <w:ind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（二）</w:t>
      </w:r>
      <w:r>
        <w:rPr>
          <w:rFonts w:ascii="仿宋_GB2312" w:eastAsia="仿宋_GB2312" w:hAnsi="华文仿宋" w:hint="eastAsia"/>
          <w:sz w:val="32"/>
          <w:szCs w:val="32"/>
        </w:rPr>
        <w:t>按政府采购资金来源划分</w:t>
      </w:r>
    </w:p>
    <w:p w:rsidR="002C1F28" w:rsidRDefault="002929BE" w:rsidP="00401184">
      <w:pPr>
        <w:spacing w:line="560" w:lineRule="exact"/>
        <w:ind w:firstLineChars="200" w:firstLine="640"/>
        <w:rPr>
          <w:rFonts w:ascii="仿宋_GB2312" w:eastAsia="仿宋_GB2312" w:hAnsi="华文仿宋"/>
          <w:sz w:val="32"/>
          <w:szCs w:val="32"/>
          <w:highlight w:val="cyan"/>
        </w:rPr>
      </w:pPr>
      <w:r>
        <w:rPr>
          <w:rFonts w:ascii="仿宋_GB2312" w:eastAsia="仿宋_GB2312" w:hAnsi="华文仿宋" w:hint="eastAsia"/>
          <w:sz w:val="32"/>
          <w:szCs w:val="32"/>
        </w:rPr>
        <w:t>通过</w:t>
      </w:r>
      <w:r w:rsidR="00401184">
        <w:rPr>
          <w:rFonts w:ascii="仿宋_GB2312" w:eastAsia="仿宋_GB2312" w:hAnsi="华文仿宋" w:hint="eastAsia"/>
          <w:sz w:val="32"/>
          <w:szCs w:val="32"/>
        </w:rPr>
        <w:t>纳入财政专户管理的收入安排的资金2.15万元。</w:t>
      </w:r>
    </w:p>
    <w:p w:rsidR="002C1F28" w:rsidRDefault="002929BE">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十一、政府购买服务预算情况说明</w:t>
      </w:r>
    </w:p>
    <w:p w:rsidR="00D50EAC" w:rsidRDefault="00D50EAC" w:rsidP="00D50EAC">
      <w:pPr>
        <w:pStyle w:val="a7"/>
        <w:spacing w:before="0" w:beforeAutospacing="0" w:after="0" w:afterAutospacing="0" w:line="560" w:lineRule="exact"/>
        <w:ind w:firstLineChars="200" w:firstLine="640"/>
        <w:jc w:val="both"/>
        <w:rPr>
          <w:rFonts w:ascii="仿宋_GB2312" w:eastAsia="仿宋_GB2312" w:hAnsi="华文仿宋"/>
          <w:sz w:val="32"/>
          <w:szCs w:val="32"/>
        </w:rPr>
      </w:pPr>
      <w:r w:rsidRPr="00D50EAC">
        <w:rPr>
          <w:rFonts w:ascii="仿宋_GB2312" w:eastAsia="仿宋_GB2312" w:hAnsi="华文仿宋" w:hint="eastAsia"/>
          <w:sz w:val="32"/>
          <w:szCs w:val="32"/>
        </w:rPr>
        <w:t>2021年本单位无政府购买服务预算</w:t>
      </w:r>
    </w:p>
    <w:p w:rsidR="002C1F28" w:rsidRDefault="002929BE" w:rsidP="00D50EAC">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十二、2021年单位预算其他</w:t>
      </w:r>
      <w:r>
        <w:rPr>
          <w:rFonts w:ascii="黑体" w:eastAsia="黑体" w:hAnsi="黑体" w:cs="黑体" w:hint="eastAsia"/>
          <w:b/>
          <w:bCs/>
          <w:strike/>
          <w:color w:val="000000"/>
          <w:sz w:val="32"/>
          <w:szCs w:val="32"/>
        </w:rPr>
        <w:t>重要</w:t>
      </w:r>
      <w:r>
        <w:rPr>
          <w:rFonts w:ascii="黑体" w:eastAsia="黑体" w:hAnsi="黑体" w:cs="黑体" w:hint="eastAsia"/>
          <w:b/>
          <w:bCs/>
          <w:color w:val="000000"/>
          <w:sz w:val="32"/>
          <w:szCs w:val="32"/>
        </w:rPr>
        <w:t>事项情况说明</w:t>
      </w:r>
    </w:p>
    <w:p w:rsidR="002C1F28" w:rsidRDefault="002929BE">
      <w:pPr>
        <w:tabs>
          <w:tab w:val="center" w:pos="4475"/>
        </w:tabs>
        <w:spacing w:line="560" w:lineRule="exact"/>
        <w:ind w:firstLine="645"/>
        <w:rPr>
          <w:rFonts w:ascii="仿宋_GB2312" w:eastAsia="仿宋_GB2312" w:hAnsi="华文仿宋"/>
          <w:sz w:val="32"/>
          <w:szCs w:val="32"/>
          <w:highlight w:val="cyan"/>
        </w:rPr>
      </w:pPr>
      <w:r>
        <w:rPr>
          <w:rFonts w:ascii="楷体_GB2312" w:eastAsia="楷体_GB2312" w:hAnsi="华文仿宋" w:hint="eastAsia"/>
          <w:b/>
          <w:color w:val="000000"/>
          <w:sz w:val="32"/>
          <w:szCs w:val="32"/>
        </w:rPr>
        <w:t>（一）机关运行经费安排情况说明</w:t>
      </w:r>
    </w:p>
    <w:p w:rsidR="00C33992" w:rsidRDefault="00C33992" w:rsidP="00C33992">
      <w:pPr>
        <w:pStyle w:val="a7"/>
        <w:spacing w:before="0" w:beforeAutospacing="0" w:after="0" w:afterAutospacing="0" w:line="560" w:lineRule="exact"/>
        <w:ind w:firstLineChars="200" w:firstLine="640"/>
        <w:jc w:val="both"/>
        <w:rPr>
          <w:rFonts w:ascii="仿宋_GB2312" w:eastAsia="仿宋_GB2312" w:hAnsi="华文仿宋"/>
          <w:sz w:val="32"/>
          <w:szCs w:val="32"/>
        </w:rPr>
      </w:pPr>
      <w:r w:rsidRPr="00D50EAC">
        <w:rPr>
          <w:rFonts w:ascii="仿宋_GB2312" w:eastAsia="仿宋_GB2312" w:hAnsi="华文仿宋" w:hint="eastAsia"/>
          <w:sz w:val="32"/>
          <w:szCs w:val="32"/>
        </w:rPr>
        <w:t>2021年本单位</w:t>
      </w:r>
      <w:r>
        <w:rPr>
          <w:rFonts w:ascii="仿宋_GB2312" w:eastAsia="仿宋_GB2312" w:hAnsi="华文仿宋" w:hint="eastAsia"/>
          <w:sz w:val="32"/>
          <w:szCs w:val="32"/>
        </w:rPr>
        <w:t>为事业单位，</w:t>
      </w:r>
      <w:r w:rsidRPr="00D50EAC">
        <w:rPr>
          <w:rFonts w:ascii="仿宋_GB2312" w:eastAsia="仿宋_GB2312" w:hAnsi="华文仿宋" w:hint="eastAsia"/>
          <w:sz w:val="32"/>
          <w:szCs w:val="32"/>
        </w:rPr>
        <w:t>无</w:t>
      </w:r>
      <w:r w:rsidRPr="00C33992">
        <w:rPr>
          <w:rFonts w:ascii="仿宋_GB2312" w:eastAsia="仿宋_GB2312" w:hAnsi="华文仿宋" w:hint="eastAsia"/>
          <w:sz w:val="32"/>
          <w:szCs w:val="32"/>
        </w:rPr>
        <w:t>机关运行经费安排</w:t>
      </w:r>
      <w:r>
        <w:rPr>
          <w:rFonts w:ascii="仿宋_GB2312" w:eastAsia="仿宋_GB2312" w:hAnsi="华文仿宋" w:hint="eastAsia"/>
          <w:sz w:val="32"/>
          <w:szCs w:val="32"/>
        </w:rPr>
        <w:t>。</w:t>
      </w:r>
    </w:p>
    <w:p w:rsidR="002C1F28" w:rsidRDefault="002929BE" w:rsidP="006142FF">
      <w:pPr>
        <w:pStyle w:val="a7"/>
        <w:spacing w:before="0" w:beforeAutospacing="0" w:after="0" w:afterAutospacing="0" w:line="560" w:lineRule="exact"/>
        <w:ind w:firstLineChars="200" w:firstLine="640"/>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lastRenderedPageBreak/>
        <w:t>（二）国有资产占用情况说明</w:t>
      </w:r>
    </w:p>
    <w:p w:rsidR="002C1F28" w:rsidRDefault="002929BE" w:rsidP="00291E0C">
      <w:pPr>
        <w:spacing w:line="560" w:lineRule="exact"/>
        <w:ind w:firstLineChars="200" w:firstLine="640"/>
        <w:rPr>
          <w:rFonts w:ascii="楷体_GB2312" w:eastAsia="楷体_GB2312" w:hAnsi="华文仿宋"/>
          <w:b/>
          <w:color w:val="000000"/>
          <w:sz w:val="32"/>
          <w:szCs w:val="32"/>
        </w:rPr>
      </w:pPr>
      <w:r>
        <w:rPr>
          <w:rFonts w:ascii="仿宋_GB2312" w:eastAsia="仿宋_GB2312" w:hAnsi="华文仿宋" w:cs="宋体" w:hint="eastAsia"/>
          <w:bCs/>
          <w:color w:val="000000"/>
          <w:kern w:val="0"/>
          <w:sz w:val="32"/>
          <w:szCs w:val="32"/>
        </w:rPr>
        <w:t>2021年本单位实有在编车辆</w:t>
      </w:r>
      <w:r w:rsidR="00291E0C">
        <w:rPr>
          <w:rFonts w:ascii="仿宋_GB2312" w:eastAsia="仿宋_GB2312" w:hAnsi="华文仿宋" w:cs="宋体" w:hint="eastAsia"/>
          <w:bCs/>
          <w:color w:val="000000"/>
          <w:kern w:val="0"/>
          <w:sz w:val="32"/>
          <w:szCs w:val="32"/>
        </w:rPr>
        <w:t>0</w:t>
      </w:r>
      <w:r>
        <w:rPr>
          <w:rFonts w:ascii="仿宋_GB2312" w:eastAsia="仿宋_GB2312" w:hAnsi="华文仿宋" w:cs="宋体" w:hint="eastAsia"/>
          <w:bCs/>
          <w:color w:val="000000"/>
          <w:kern w:val="0"/>
          <w:sz w:val="32"/>
          <w:szCs w:val="32"/>
        </w:rPr>
        <w:t>辆</w:t>
      </w:r>
      <w:r w:rsidR="00291E0C">
        <w:rPr>
          <w:rFonts w:ascii="仿宋_GB2312" w:eastAsia="仿宋_GB2312" w:hAnsi="华文仿宋" w:cs="宋体" w:hint="eastAsia"/>
          <w:bCs/>
          <w:color w:val="000000"/>
          <w:kern w:val="0"/>
          <w:sz w:val="32"/>
          <w:szCs w:val="32"/>
        </w:rPr>
        <w:t>。</w:t>
      </w:r>
    </w:p>
    <w:p w:rsidR="002C1F28" w:rsidRDefault="00190514" w:rsidP="003C189D">
      <w:pPr>
        <w:spacing w:line="560" w:lineRule="exact"/>
        <w:ind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柳州市第一中学</w:t>
      </w:r>
      <w:r w:rsidR="002929BE">
        <w:rPr>
          <w:rFonts w:ascii="仿宋_GB2312" w:eastAsia="仿宋_GB2312" w:hAnsi="华文仿宋" w:cs="宋体" w:hint="eastAsia"/>
          <w:bCs/>
          <w:color w:val="000000"/>
          <w:kern w:val="0"/>
          <w:sz w:val="32"/>
          <w:szCs w:val="32"/>
        </w:rPr>
        <w:t>2021</w:t>
      </w:r>
      <w:r w:rsidR="003C189D">
        <w:rPr>
          <w:rFonts w:ascii="仿宋_GB2312" w:eastAsia="仿宋_GB2312" w:hAnsi="华文仿宋" w:cs="宋体" w:hint="eastAsia"/>
          <w:bCs/>
          <w:color w:val="000000"/>
          <w:kern w:val="0"/>
          <w:sz w:val="32"/>
          <w:szCs w:val="32"/>
        </w:rPr>
        <w:t>年单位预算有1</w:t>
      </w:r>
      <w:r w:rsidR="002929BE">
        <w:rPr>
          <w:rFonts w:ascii="仿宋_GB2312" w:eastAsia="仿宋_GB2312" w:hAnsi="华文仿宋" w:cs="宋体" w:hint="eastAsia"/>
          <w:bCs/>
          <w:color w:val="000000"/>
          <w:kern w:val="0"/>
          <w:sz w:val="32"/>
          <w:szCs w:val="32"/>
        </w:rPr>
        <w:t>个200万元以上的项目列入绩效考核范围，涉及一般公共预算拨款支出</w:t>
      </w:r>
      <w:r w:rsidR="003C189D">
        <w:rPr>
          <w:rFonts w:ascii="仿宋_GB2312" w:eastAsia="仿宋_GB2312" w:hAnsi="华文仿宋" w:cs="宋体" w:hint="eastAsia"/>
          <w:bCs/>
          <w:color w:val="000000"/>
          <w:kern w:val="0"/>
          <w:sz w:val="32"/>
          <w:szCs w:val="32"/>
        </w:rPr>
        <w:t>0</w:t>
      </w:r>
      <w:r w:rsidR="002929BE">
        <w:rPr>
          <w:rFonts w:ascii="仿宋_GB2312" w:eastAsia="仿宋_GB2312" w:hAnsi="华文仿宋" w:cs="宋体" w:hint="eastAsia"/>
          <w:bCs/>
          <w:color w:val="000000"/>
          <w:kern w:val="0"/>
          <w:sz w:val="32"/>
          <w:szCs w:val="32"/>
        </w:rPr>
        <w:t>万元。</w:t>
      </w:r>
    </w:p>
    <w:p w:rsidR="002C1F28" w:rsidRDefault="002C1F28">
      <w:pPr>
        <w:pStyle w:val="a7"/>
        <w:spacing w:before="0" w:beforeAutospacing="0" w:after="0" w:afterAutospacing="0" w:line="560" w:lineRule="exact"/>
        <w:jc w:val="center"/>
        <w:rPr>
          <w:rFonts w:ascii="仿宋_GB2312" w:eastAsia="仿宋_GB2312" w:hAnsi="华文仿宋"/>
          <w:b/>
          <w:bCs/>
          <w:color w:val="000000"/>
          <w:sz w:val="32"/>
          <w:szCs w:val="32"/>
        </w:rPr>
      </w:pPr>
    </w:p>
    <w:p w:rsidR="002C1F28" w:rsidRPr="00E557D1" w:rsidRDefault="002929BE">
      <w:pPr>
        <w:adjustRightInd w:val="0"/>
        <w:snapToGrid w:val="0"/>
        <w:spacing w:line="560" w:lineRule="exact"/>
        <w:ind w:rightChars="-104" w:right="-218"/>
        <w:jc w:val="center"/>
        <w:rPr>
          <w:rStyle w:val="a4"/>
          <w:rFonts w:ascii="仿宋_GB2312" w:eastAsia="仿宋_GB2312" w:hAnsi="华文仿宋"/>
          <w:color w:val="000000"/>
          <w:sz w:val="32"/>
          <w:szCs w:val="32"/>
        </w:rPr>
      </w:pPr>
      <w:r w:rsidRPr="00E557D1">
        <w:rPr>
          <w:rStyle w:val="a4"/>
          <w:rFonts w:ascii="仿宋_GB2312" w:eastAsia="仿宋_GB2312" w:hAnsi="华文仿宋" w:hint="eastAsia"/>
          <w:color w:val="000000"/>
          <w:sz w:val="32"/>
          <w:szCs w:val="32"/>
        </w:rPr>
        <w:t>第四部分：名词解释</w:t>
      </w:r>
    </w:p>
    <w:p w:rsidR="002C1F28" w:rsidRDefault="002929BE">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一、财政拨款收入</w:t>
      </w:r>
      <w:r>
        <w:rPr>
          <w:rFonts w:ascii="仿宋_GB2312" w:eastAsia="仿宋_GB2312" w:hAnsi="华文仿宋" w:cs="宋体" w:hint="eastAsia"/>
          <w:bCs/>
          <w:color w:val="000000"/>
          <w:kern w:val="0"/>
          <w:sz w:val="32"/>
          <w:szCs w:val="32"/>
        </w:rPr>
        <w:t xml:space="preserve">：指市本级财政部门当年拨付的资金。 </w:t>
      </w:r>
    </w:p>
    <w:p w:rsidR="002C1F28" w:rsidRDefault="002929BE">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二、事业收入</w:t>
      </w:r>
      <w:r>
        <w:rPr>
          <w:rFonts w:ascii="仿宋_GB2312" w:eastAsia="仿宋_GB2312" w:hAnsi="华文仿宋" w:cs="宋体" w:hint="eastAsia"/>
          <w:bCs/>
          <w:color w:val="000000"/>
          <w:kern w:val="0"/>
          <w:sz w:val="32"/>
          <w:szCs w:val="32"/>
        </w:rPr>
        <w:t>：指事业单位开展专业业务活动及辅助活动所取得的收入。</w:t>
      </w:r>
    </w:p>
    <w:p w:rsidR="002C1F28" w:rsidRDefault="00E557D1">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三</w:t>
      </w:r>
      <w:r w:rsidR="002929BE">
        <w:rPr>
          <w:rFonts w:ascii="黑体" w:eastAsia="黑体" w:hAnsi="黑体" w:cs="黑体" w:hint="eastAsia"/>
          <w:b/>
          <w:bCs/>
          <w:color w:val="000000"/>
          <w:kern w:val="0"/>
          <w:sz w:val="32"/>
          <w:szCs w:val="32"/>
        </w:rPr>
        <w:t>、基本支出</w:t>
      </w:r>
      <w:r w:rsidR="002929BE">
        <w:rPr>
          <w:rFonts w:ascii="仿宋_GB2312" w:eastAsia="仿宋_GB2312" w:hAnsi="华文仿宋" w:cs="宋体" w:hint="eastAsia"/>
          <w:bCs/>
          <w:color w:val="000000"/>
          <w:kern w:val="0"/>
          <w:sz w:val="32"/>
          <w:szCs w:val="32"/>
        </w:rPr>
        <w:t>：指为保障机构正常运转、完成日常工作任务而发生的人员支出和公用支出。</w:t>
      </w:r>
    </w:p>
    <w:p w:rsidR="002C1F28" w:rsidRDefault="00E557D1">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四</w:t>
      </w:r>
      <w:r w:rsidR="002929BE">
        <w:rPr>
          <w:rFonts w:ascii="黑体" w:eastAsia="黑体" w:hAnsi="黑体" w:cs="黑体" w:hint="eastAsia"/>
          <w:b/>
          <w:bCs/>
          <w:color w:val="000000"/>
          <w:kern w:val="0"/>
          <w:sz w:val="32"/>
          <w:szCs w:val="32"/>
        </w:rPr>
        <w:t>、项目支出</w:t>
      </w:r>
      <w:r w:rsidR="002929BE">
        <w:rPr>
          <w:rFonts w:ascii="仿宋_GB2312" w:eastAsia="仿宋_GB2312" w:hAnsi="华文仿宋" w:cs="宋体" w:hint="eastAsia"/>
          <w:bCs/>
          <w:color w:val="000000"/>
          <w:kern w:val="0"/>
          <w:sz w:val="32"/>
          <w:szCs w:val="32"/>
        </w:rPr>
        <w:t xml:space="preserve">：指在基本支出之外为完成特定行政任务和事业发展目标所发生的支出。  </w:t>
      </w:r>
    </w:p>
    <w:p w:rsidR="002C1F28" w:rsidRDefault="00E557D1">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五</w:t>
      </w:r>
      <w:r w:rsidR="002929BE">
        <w:rPr>
          <w:rFonts w:ascii="黑体" w:eastAsia="黑体" w:hAnsi="黑体" w:cs="黑体" w:hint="eastAsia"/>
          <w:b/>
          <w:bCs/>
          <w:color w:val="000000"/>
          <w:kern w:val="0"/>
          <w:sz w:val="32"/>
          <w:szCs w:val="32"/>
        </w:rPr>
        <w:t>、“三公”经费</w:t>
      </w:r>
      <w:r w:rsidR="002929BE">
        <w:rPr>
          <w:rFonts w:ascii="仿宋_GB2312" w:eastAsia="仿宋_GB2312" w:hAnsi="华文仿宋" w:cs="宋体" w:hint="eastAsia"/>
          <w:bCs/>
          <w:color w:val="000000"/>
          <w:kern w:val="0"/>
          <w:sz w:val="32"/>
          <w:szCs w:val="32"/>
        </w:rPr>
        <w:t>：纳入市财政预决算管理的“三公”经费，是</w:t>
      </w:r>
      <w:r w:rsidR="002929BE">
        <w:rPr>
          <w:rFonts w:ascii="仿宋_GB2312" w:eastAsia="仿宋_GB2312" w:hAnsi="仿宋_GB2312" w:cs="仿宋_GB2312" w:hint="eastAsia"/>
          <w:bCs/>
          <w:color w:val="000000"/>
          <w:kern w:val="0"/>
          <w:sz w:val="32"/>
          <w:szCs w:val="32"/>
        </w:rPr>
        <w:t>指市</w:t>
      </w:r>
      <w:r w:rsidR="002929BE">
        <w:rPr>
          <w:rFonts w:ascii="仿宋_GB2312" w:eastAsia="仿宋_GB2312" w:hAnsi="仿宋_GB2312" w:cs="仿宋_GB2312" w:hint="eastAsia"/>
          <w:sz w:val="32"/>
          <w:szCs w:val="32"/>
        </w:rPr>
        <w:t>本级各部门用财政拨款安排的因公出国（境）费、公务用车购置及运行费和公务接待费。</w:t>
      </w:r>
      <w:r w:rsidR="002929BE">
        <w:rPr>
          <w:rFonts w:ascii="仿宋_GB2312" w:eastAsia="仿宋_GB2312" w:hAnsi="华文仿宋" w:cs="宋体" w:hint="eastAsia"/>
          <w:bCs/>
          <w:color w:val="000000"/>
          <w:kern w:val="0"/>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2C1F28" w:rsidRDefault="00E557D1">
      <w:pPr>
        <w:spacing w:line="560" w:lineRule="exact"/>
        <w:ind w:firstLineChars="200" w:firstLine="643"/>
        <w:rPr>
          <w:rFonts w:ascii="仿宋_GB2312" w:eastAsia="仿宋_GB2312" w:hAnsi="华文仿宋"/>
          <w:color w:val="FF0000"/>
          <w:sz w:val="32"/>
          <w:szCs w:val="32"/>
        </w:rPr>
      </w:pPr>
      <w:r>
        <w:rPr>
          <w:rFonts w:ascii="黑体" w:eastAsia="黑体" w:hAnsi="黑体" w:cs="黑体" w:hint="eastAsia"/>
          <w:b/>
          <w:bCs/>
          <w:color w:val="000000"/>
          <w:kern w:val="0"/>
          <w:sz w:val="32"/>
          <w:szCs w:val="32"/>
        </w:rPr>
        <w:t>六</w:t>
      </w:r>
      <w:r w:rsidR="002929BE">
        <w:rPr>
          <w:rFonts w:ascii="黑体" w:eastAsia="黑体" w:hAnsi="黑体" w:cs="黑体" w:hint="eastAsia"/>
          <w:b/>
          <w:bCs/>
          <w:color w:val="000000"/>
          <w:kern w:val="0"/>
          <w:sz w:val="32"/>
          <w:szCs w:val="32"/>
        </w:rPr>
        <w:t>、机关运行经费</w:t>
      </w:r>
      <w:r w:rsidR="002929BE">
        <w:rPr>
          <w:rFonts w:ascii="仿宋_GB2312" w:eastAsia="仿宋_GB2312" w:hAnsi="华文仿宋" w:cs="宋体" w:hint="eastAsia"/>
          <w:bCs/>
          <w:color w:val="000000"/>
          <w:kern w:val="0"/>
          <w:sz w:val="32"/>
          <w:szCs w:val="32"/>
        </w:rPr>
        <w:t>：为保障行政单位（含参照公务员法</w:t>
      </w:r>
      <w:r w:rsidR="002929BE">
        <w:rPr>
          <w:rFonts w:ascii="仿宋_GB2312" w:eastAsia="仿宋_GB2312" w:hAnsi="华文仿宋" w:cs="宋体" w:hint="eastAsia"/>
          <w:bCs/>
          <w:color w:val="000000"/>
          <w:kern w:val="0"/>
          <w:sz w:val="32"/>
          <w:szCs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929BE" w:rsidRDefault="002929BE">
      <w:pPr>
        <w:spacing w:line="560" w:lineRule="exact"/>
        <w:ind w:firstLineChars="200" w:firstLine="640"/>
        <w:rPr>
          <w:rFonts w:ascii="仿宋_GB2312" w:eastAsia="仿宋_GB2312" w:hAnsi="华文仿宋"/>
          <w:color w:val="FF0000"/>
          <w:sz w:val="32"/>
          <w:szCs w:val="32"/>
        </w:rPr>
      </w:pPr>
    </w:p>
    <w:sectPr w:rsidR="002929BE" w:rsidSect="002C1F28">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B09" w:rsidRDefault="00560B09">
      <w:r>
        <w:separator/>
      </w:r>
    </w:p>
  </w:endnote>
  <w:endnote w:type="continuationSeparator" w:id="0">
    <w:p w:rsidR="00560B09" w:rsidRDefault="00560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华文仿宋">
    <w:altName w:val="仿宋"/>
    <w:charset w:val="86"/>
    <w:family w:val="auto"/>
    <w:pitch w:val="default"/>
    <w:sig w:usb0="00000287"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28" w:rsidRDefault="00EC7713">
    <w:pPr>
      <w:pStyle w:val="a8"/>
      <w:framePr w:wrap="around" w:vAnchor="text" w:hAnchor="margin" w:xAlign="center" w:y="1"/>
      <w:rPr>
        <w:rStyle w:val="a3"/>
      </w:rPr>
    </w:pPr>
    <w:r>
      <w:fldChar w:fldCharType="begin"/>
    </w:r>
    <w:r w:rsidR="002929BE">
      <w:rPr>
        <w:rStyle w:val="a3"/>
      </w:rPr>
      <w:instrText xml:space="preserve">PAGE  </w:instrText>
    </w:r>
    <w:r>
      <w:fldChar w:fldCharType="end"/>
    </w:r>
  </w:p>
  <w:p w:rsidR="002C1F28" w:rsidRDefault="002C1F2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28" w:rsidRDefault="00EC7713">
    <w:pPr>
      <w:pStyle w:val="a8"/>
      <w:framePr w:wrap="around" w:vAnchor="text" w:hAnchor="margin" w:xAlign="center" w:y="1"/>
      <w:rPr>
        <w:rStyle w:val="a3"/>
      </w:rPr>
    </w:pPr>
    <w:r>
      <w:fldChar w:fldCharType="begin"/>
    </w:r>
    <w:r w:rsidR="002929BE">
      <w:rPr>
        <w:rStyle w:val="a3"/>
      </w:rPr>
      <w:instrText xml:space="preserve">PAGE  </w:instrText>
    </w:r>
    <w:r>
      <w:fldChar w:fldCharType="separate"/>
    </w:r>
    <w:r w:rsidR="00F628D4">
      <w:rPr>
        <w:rStyle w:val="a3"/>
        <w:noProof/>
      </w:rPr>
      <w:t>8</w:t>
    </w:r>
    <w:r>
      <w:fldChar w:fldCharType="end"/>
    </w:r>
  </w:p>
  <w:p w:rsidR="002C1F28" w:rsidRDefault="002C1F2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B09" w:rsidRDefault="00560B09">
      <w:r>
        <w:separator/>
      </w:r>
    </w:p>
  </w:footnote>
  <w:footnote w:type="continuationSeparator" w:id="0">
    <w:p w:rsidR="00560B09" w:rsidRDefault="00560B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F683FD"/>
    <w:multiLevelType w:val="singleLevel"/>
    <w:tmpl w:val="E8F683F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77D"/>
    <w:rsid w:val="00002343"/>
    <w:rsid w:val="00006680"/>
    <w:rsid w:val="000100E5"/>
    <w:rsid w:val="0001015B"/>
    <w:rsid w:val="0001077D"/>
    <w:rsid w:val="000412D2"/>
    <w:rsid w:val="000416A4"/>
    <w:rsid w:val="00064E08"/>
    <w:rsid w:val="000904A8"/>
    <w:rsid w:val="00090A86"/>
    <w:rsid w:val="000A044E"/>
    <w:rsid w:val="000F1A48"/>
    <w:rsid w:val="00111B63"/>
    <w:rsid w:val="001126A3"/>
    <w:rsid w:val="00117C29"/>
    <w:rsid w:val="00121B93"/>
    <w:rsid w:val="00137852"/>
    <w:rsid w:val="00137B7F"/>
    <w:rsid w:val="00185087"/>
    <w:rsid w:val="00190514"/>
    <w:rsid w:val="001A3F70"/>
    <w:rsid w:val="001B53F9"/>
    <w:rsid w:val="001E40FD"/>
    <w:rsid w:val="001F0EEF"/>
    <w:rsid w:val="00252B72"/>
    <w:rsid w:val="002555D3"/>
    <w:rsid w:val="00291E0C"/>
    <w:rsid w:val="002929BE"/>
    <w:rsid w:val="00297C6B"/>
    <w:rsid w:val="002C1F28"/>
    <w:rsid w:val="002E55D8"/>
    <w:rsid w:val="002F622C"/>
    <w:rsid w:val="00325D5D"/>
    <w:rsid w:val="003717EE"/>
    <w:rsid w:val="00383B2C"/>
    <w:rsid w:val="00386FE3"/>
    <w:rsid w:val="003A33CD"/>
    <w:rsid w:val="003C189D"/>
    <w:rsid w:val="003D3AF9"/>
    <w:rsid w:val="003E6607"/>
    <w:rsid w:val="00401184"/>
    <w:rsid w:val="00417F1E"/>
    <w:rsid w:val="00417F24"/>
    <w:rsid w:val="00445110"/>
    <w:rsid w:val="0045386A"/>
    <w:rsid w:val="00464856"/>
    <w:rsid w:val="004737A9"/>
    <w:rsid w:val="00480AA5"/>
    <w:rsid w:val="00482620"/>
    <w:rsid w:val="004B43E4"/>
    <w:rsid w:val="004D2AAF"/>
    <w:rsid w:val="004E2CC1"/>
    <w:rsid w:val="004F4639"/>
    <w:rsid w:val="005244FF"/>
    <w:rsid w:val="00526EAC"/>
    <w:rsid w:val="00560B09"/>
    <w:rsid w:val="00563509"/>
    <w:rsid w:val="0058243A"/>
    <w:rsid w:val="005C4450"/>
    <w:rsid w:val="005D2365"/>
    <w:rsid w:val="005D3F56"/>
    <w:rsid w:val="006142FF"/>
    <w:rsid w:val="00620E3A"/>
    <w:rsid w:val="00622A82"/>
    <w:rsid w:val="0067239F"/>
    <w:rsid w:val="00676D13"/>
    <w:rsid w:val="00687A31"/>
    <w:rsid w:val="006A243D"/>
    <w:rsid w:val="007003E0"/>
    <w:rsid w:val="00753B03"/>
    <w:rsid w:val="00783D2A"/>
    <w:rsid w:val="00786D49"/>
    <w:rsid w:val="008032EA"/>
    <w:rsid w:val="00856512"/>
    <w:rsid w:val="00857678"/>
    <w:rsid w:val="008667B3"/>
    <w:rsid w:val="00887BAD"/>
    <w:rsid w:val="008A3B48"/>
    <w:rsid w:val="008A4980"/>
    <w:rsid w:val="008D4656"/>
    <w:rsid w:val="008E12D6"/>
    <w:rsid w:val="008E46D0"/>
    <w:rsid w:val="008E53E3"/>
    <w:rsid w:val="008F2159"/>
    <w:rsid w:val="0091707A"/>
    <w:rsid w:val="009401B1"/>
    <w:rsid w:val="009521C0"/>
    <w:rsid w:val="009760B8"/>
    <w:rsid w:val="009763CC"/>
    <w:rsid w:val="009A6A2F"/>
    <w:rsid w:val="009E4F95"/>
    <w:rsid w:val="009F430F"/>
    <w:rsid w:val="00A029D9"/>
    <w:rsid w:val="00A43C32"/>
    <w:rsid w:val="00A53CDA"/>
    <w:rsid w:val="00A5506D"/>
    <w:rsid w:val="00A87FB1"/>
    <w:rsid w:val="00AA0FD7"/>
    <w:rsid w:val="00AA786F"/>
    <w:rsid w:val="00AC6C00"/>
    <w:rsid w:val="00AD4267"/>
    <w:rsid w:val="00B23D1C"/>
    <w:rsid w:val="00B37970"/>
    <w:rsid w:val="00B42388"/>
    <w:rsid w:val="00B44A52"/>
    <w:rsid w:val="00B6540D"/>
    <w:rsid w:val="00B74503"/>
    <w:rsid w:val="00B817F2"/>
    <w:rsid w:val="00BD6E5D"/>
    <w:rsid w:val="00BD717D"/>
    <w:rsid w:val="00C33992"/>
    <w:rsid w:val="00C54A5B"/>
    <w:rsid w:val="00C751C2"/>
    <w:rsid w:val="00C94A7B"/>
    <w:rsid w:val="00CA2FF8"/>
    <w:rsid w:val="00CE2DA2"/>
    <w:rsid w:val="00CE6613"/>
    <w:rsid w:val="00D038B5"/>
    <w:rsid w:val="00D05BBB"/>
    <w:rsid w:val="00D3311F"/>
    <w:rsid w:val="00D3715E"/>
    <w:rsid w:val="00D50EAC"/>
    <w:rsid w:val="00D5248F"/>
    <w:rsid w:val="00D9105E"/>
    <w:rsid w:val="00D96E4B"/>
    <w:rsid w:val="00D96F0E"/>
    <w:rsid w:val="00E557D1"/>
    <w:rsid w:val="00E636EE"/>
    <w:rsid w:val="00EA2291"/>
    <w:rsid w:val="00EA294D"/>
    <w:rsid w:val="00EB7992"/>
    <w:rsid w:val="00EC7713"/>
    <w:rsid w:val="00ED6F07"/>
    <w:rsid w:val="00EE01ED"/>
    <w:rsid w:val="00F24ADB"/>
    <w:rsid w:val="00F31A6D"/>
    <w:rsid w:val="00F40F20"/>
    <w:rsid w:val="00F556D4"/>
    <w:rsid w:val="00F60C45"/>
    <w:rsid w:val="00F628D4"/>
    <w:rsid w:val="00F81EF3"/>
    <w:rsid w:val="00F86A17"/>
    <w:rsid w:val="00F9664F"/>
    <w:rsid w:val="00FA0B35"/>
    <w:rsid w:val="00FB16A6"/>
    <w:rsid w:val="00FB54E6"/>
    <w:rsid w:val="00FD6BBC"/>
    <w:rsid w:val="00FE4815"/>
    <w:rsid w:val="00FF61BE"/>
    <w:rsid w:val="01417364"/>
    <w:rsid w:val="01FA2FEC"/>
    <w:rsid w:val="021C0E8A"/>
    <w:rsid w:val="02362F16"/>
    <w:rsid w:val="024D0578"/>
    <w:rsid w:val="03AB2D32"/>
    <w:rsid w:val="03C16630"/>
    <w:rsid w:val="065A71B9"/>
    <w:rsid w:val="06835F23"/>
    <w:rsid w:val="068B18F2"/>
    <w:rsid w:val="06D76605"/>
    <w:rsid w:val="074616CA"/>
    <w:rsid w:val="07500873"/>
    <w:rsid w:val="095C69D8"/>
    <w:rsid w:val="0A3D4979"/>
    <w:rsid w:val="0ABD6239"/>
    <w:rsid w:val="0BE35DAE"/>
    <w:rsid w:val="0C0A237E"/>
    <w:rsid w:val="0C294B02"/>
    <w:rsid w:val="0D5A0BB9"/>
    <w:rsid w:val="0DC27805"/>
    <w:rsid w:val="0DD73B5E"/>
    <w:rsid w:val="11317328"/>
    <w:rsid w:val="13571B3F"/>
    <w:rsid w:val="13812575"/>
    <w:rsid w:val="13FF2AF3"/>
    <w:rsid w:val="14445BB6"/>
    <w:rsid w:val="14A877D4"/>
    <w:rsid w:val="15E253AE"/>
    <w:rsid w:val="172B30B5"/>
    <w:rsid w:val="187A1758"/>
    <w:rsid w:val="18CE5F64"/>
    <w:rsid w:val="192A0BC5"/>
    <w:rsid w:val="1B485449"/>
    <w:rsid w:val="1BEB1F9C"/>
    <w:rsid w:val="1C6B624E"/>
    <w:rsid w:val="1E197ACB"/>
    <w:rsid w:val="2096605F"/>
    <w:rsid w:val="20BB4AD9"/>
    <w:rsid w:val="20BE114C"/>
    <w:rsid w:val="235D74E2"/>
    <w:rsid w:val="236D69FE"/>
    <w:rsid w:val="2370428E"/>
    <w:rsid w:val="24AC73FA"/>
    <w:rsid w:val="24C61F83"/>
    <w:rsid w:val="25934155"/>
    <w:rsid w:val="259F40C7"/>
    <w:rsid w:val="25CB794D"/>
    <w:rsid w:val="264C3C07"/>
    <w:rsid w:val="26F17381"/>
    <w:rsid w:val="26FD1E10"/>
    <w:rsid w:val="29BE4C72"/>
    <w:rsid w:val="2A514404"/>
    <w:rsid w:val="2AE85906"/>
    <w:rsid w:val="2B2C54B1"/>
    <w:rsid w:val="2C7F1085"/>
    <w:rsid w:val="2C8D55EC"/>
    <w:rsid w:val="2CC15B37"/>
    <w:rsid w:val="2CCB41AB"/>
    <w:rsid w:val="2D1108DE"/>
    <w:rsid w:val="2E834CDB"/>
    <w:rsid w:val="2EE64920"/>
    <w:rsid w:val="302F4A5F"/>
    <w:rsid w:val="30F43E37"/>
    <w:rsid w:val="310B272A"/>
    <w:rsid w:val="35FE43F4"/>
    <w:rsid w:val="36AC479C"/>
    <w:rsid w:val="36B1002B"/>
    <w:rsid w:val="36F509BC"/>
    <w:rsid w:val="37D63079"/>
    <w:rsid w:val="39AF555C"/>
    <w:rsid w:val="39B745CE"/>
    <w:rsid w:val="39F7553D"/>
    <w:rsid w:val="3AD13DEA"/>
    <w:rsid w:val="3DF36B8C"/>
    <w:rsid w:val="3F5E6A00"/>
    <w:rsid w:val="40E14F39"/>
    <w:rsid w:val="41E359BF"/>
    <w:rsid w:val="42CE5EA9"/>
    <w:rsid w:val="432E1452"/>
    <w:rsid w:val="43C77DE7"/>
    <w:rsid w:val="44FE5675"/>
    <w:rsid w:val="45FE040C"/>
    <w:rsid w:val="47A502B6"/>
    <w:rsid w:val="47F86B58"/>
    <w:rsid w:val="480120AA"/>
    <w:rsid w:val="484C2635"/>
    <w:rsid w:val="491918F8"/>
    <w:rsid w:val="493A2001"/>
    <w:rsid w:val="49757238"/>
    <w:rsid w:val="4AC84FD7"/>
    <w:rsid w:val="4BDE53D7"/>
    <w:rsid w:val="4C9F13BE"/>
    <w:rsid w:val="4D4D4930"/>
    <w:rsid w:val="5014753D"/>
    <w:rsid w:val="521F0343"/>
    <w:rsid w:val="52256AAF"/>
    <w:rsid w:val="52A516A2"/>
    <w:rsid w:val="52E00A1F"/>
    <w:rsid w:val="54534F30"/>
    <w:rsid w:val="54700666"/>
    <w:rsid w:val="54BF2BAD"/>
    <w:rsid w:val="55C704C5"/>
    <w:rsid w:val="583D65D0"/>
    <w:rsid w:val="58D652A2"/>
    <w:rsid w:val="58DD7D95"/>
    <w:rsid w:val="598960E0"/>
    <w:rsid w:val="59BF2965"/>
    <w:rsid w:val="5A700C9D"/>
    <w:rsid w:val="5B465046"/>
    <w:rsid w:val="5C2009E9"/>
    <w:rsid w:val="5D80101A"/>
    <w:rsid w:val="5E6F63D1"/>
    <w:rsid w:val="5F8E1E57"/>
    <w:rsid w:val="60D35190"/>
    <w:rsid w:val="611A76D7"/>
    <w:rsid w:val="61AC08B8"/>
    <w:rsid w:val="61B83E72"/>
    <w:rsid w:val="62D94E77"/>
    <w:rsid w:val="62EB62B2"/>
    <w:rsid w:val="63203E27"/>
    <w:rsid w:val="63517592"/>
    <w:rsid w:val="65ED74B6"/>
    <w:rsid w:val="66715789"/>
    <w:rsid w:val="66727548"/>
    <w:rsid w:val="66B924C4"/>
    <w:rsid w:val="66E70830"/>
    <w:rsid w:val="66F95EBC"/>
    <w:rsid w:val="67D35770"/>
    <w:rsid w:val="67ED19EA"/>
    <w:rsid w:val="681320A7"/>
    <w:rsid w:val="68B75A10"/>
    <w:rsid w:val="693B4E19"/>
    <w:rsid w:val="69402389"/>
    <w:rsid w:val="69BF4B13"/>
    <w:rsid w:val="6AD01D50"/>
    <w:rsid w:val="6B4F04A7"/>
    <w:rsid w:val="6C700EB5"/>
    <w:rsid w:val="6CE942AB"/>
    <w:rsid w:val="6D2550F9"/>
    <w:rsid w:val="6D2F50E9"/>
    <w:rsid w:val="6F3C26AD"/>
    <w:rsid w:val="6FB945A2"/>
    <w:rsid w:val="719031FF"/>
    <w:rsid w:val="71C37E9F"/>
    <w:rsid w:val="721E022A"/>
    <w:rsid w:val="72600398"/>
    <w:rsid w:val="73C27864"/>
    <w:rsid w:val="74A6724E"/>
    <w:rsid w:val="752B4C0E"/>
    <w:rsid w:val="75BB6CD3"/>
    <w:rsid w:val="760717B7"/>
    <w:rsid w:val="767673A1"/>
    <w:rsid w:val="768378C7"/>
    <w:rsid w:val="770F2374"/>
    <w:rsid w:val="77360EA3"/>
    <w:rsid w:val="77D80411"/>
    <w:rsid w:val="788E307A"/>
    <w:rsid w:val="793668C3"/>
    <w:rsid w:val="7A0D710E"/>
    <w:rsid w:val="7C4B3399"/>
    <w:rsid w:val="7C590241"/>
    <w:rsid w:val="7D0A1957"/>
    <w:rsid w:val="7E080F3C"/>
    <w:rsid w:val="7EDA281E"/>
    <w:rsid w:val="7EED1761"/>
    <w:rsid w:val="7F0E3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F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C1F28"/>
  </w:style>
  <w:style w:type="character" w:styleId="a4">
    <w:name w:val="Strong"/>
    <w:qFormat/>
    <w:rsid w:val="002C1F28"/>
    <w:rPr>
      <w:b/>
      <w:bCs/>
    </w:rPr>
  </w:style>
  <w:style w:type="character" w:customStyle="1" w:styleId="Char">
    <w:name w:val="页眉 Char"/>
    <w:link w:val="a5"/>
    <w:rsid w:val="002C1F28"/>
    <w:rPr>
      <w:kern w:val="2"/>
      <w:sz w:val="18"/>
      <w:szCs w:val="18"/>
    </w:rPr>
  </w:style>
  <w:style w:type="character" w:customStyle="1" w:styleId="Char0">
    <w:name w:val="批注框文本 Char"/>
    <w:link w:val="a6"/>
    <w:rsid w:val="002C1F28"/>
    <w:rPr>
      <w:kern w:val="2"/>
      <w:sz w:val="18"/>
      <w:szCs w:val="18"/>
    </w:rPr>
  </w:style>
  <w:style w:type="paragraph" w:styleId="a7">
    <w:name w:val="Normal (Web)"/>
    <w:basedOn w:val="a"/>
    <w:rsid w:val="002C1F28"/>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2C1F28"/>
    <w:pPr>
      <w:pBdr>
        <w:bottom w:val="single" w:sz="6" w:space="1" w:color="auto"/>
      </w:pBdr>
      <w:tabs>
        <w:tab w:val="center" w:pos="4153"/>
        <w:tab w:val="right" w:pos="8306"/>
      </w:tabs>
      <w:snapToGrid w:val="0"/>
      <w:jc w:val="center"/>
    </w:pPr>
    <w:rPr>
      <w:sz w:val="18"/>
      <w:szCs w:val="18"/>
    </w:rPr>
  </w:style>
  <w:style w:type="paragraph" w:styleId="a8">
    <w:name w:val="footer"/>
    <w:basedOn w:val="a"/>
    <w:rsid w:val="002C1F28"/>
    <w:pPr>
      <w:tabs>
        <w:tab w:val="center" w:pos="4153"/>
        <w:tab w:val="right" w:pos="8306"/>
      </w:tabs>
      <w:snapToGrid w:val="0"/>
      <w:jc w:val="left"/>
    </w:pPr>
    <w:rPr>
      <w:sz w:val="18"/>
      <w:szCs w:val="18"/>
    </w:rPr>
  </w:style>
  <w:style w:type="paragraph" w:styleId="a6">
    <w:name w:val="Balloon Text"/>
    <w:basedOn w:val="a"/>
    <w:link w:val="Char0"/>
    <w:rsid w:val="002C1F28"/>
    <w:rPr>
      <w:sz w:val="18"/>
      <w:szCs w:val="18"/>
    </w:rPr>
  </w:style>
  <w:style w:type="paragraph" w:customStyle="1" w:styleId="CharCharCharCharCharCharChar">
    <w:name w:val="Char Char Char Char Char Char Char"/>
    <w:basedOn w:val="a"/>
    <w:rsid w:val="002C1F28"/>
    <w:rPr>
      <w:szCs w:val="21"/>
    </w:rPr>
  </w:style>
</w:styles>
</file>

<file path=word/webSettings.xml><?xml version="1.0" encoding="utf-8"?>
<w:webSettings xmlns:r="http://schemas.openxmlformats.org/officeDocument/2006/relationships" xmlns:w="http://schemas.openxmlformats.org/wordprocessingml/2006/main">
  <w:divs>
    <w:div w:id="1381704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615</Words>
  <Characters>3509</Characters>
  <Application>Microsoft Office Word</Application>
  <DocSecurity>0</DocSecurity>
  <Lines>29</Lines>
  <Paragraphs>8</Paragraphs>
  <ScaleCrop>false</ScaleCrop>
  <Company>微软中国</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黄然</dc:creator>
  <cp:lastModifiedBy>freeuser</cp:lastModifiedBy>
  <cp:revision>37</cp:revision>
  <cp:lastPrinted>2019-02-02T07:43:00Z</cp:lastPrinted>
  <dcterms:created xsi:type="dcterms:W3CDTF">2021-05-10T03:15:00Z</dcterms:created>
  <dcterms:modified xsi:type="dcterms:W3CDTF">2021-05-11T08:59:00Z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