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hAnsi="黑体" w:eastAsia="黑体"/>
          <w:bCs/>
          <w:color w:val="000000"/>
          <w:sz w:val="52"/>
          <w:szCs w:val="52"/>
        </w:rPr>
        <w:t>柳州城市职业学院</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年度单位决算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柳州城市职业学院</w:t>
      </w:r>
      <w:r>
        <w:rPr>
          <w:rFonts w:hint="eastAsia" w:ascii="仿宋_GB2312" w:eastAsia="仿宋_GB2312"/>
          <w:b/>
          <w:sz w:val="32"/>
          <w:szCs w:val="32"/>
        </w:rPr>
        <w:t>概况</w:t>
      </w:r>
    </w:p>
    <w:p>
      <w:pPr>
        <w:numPr>
          <w:ilvl w:val="0"/>
          <w:numId w:val="1"/>
        </w:numPr>
        <w:ind w:firstLine="645"/>
        <w:rPr>
          <w:rFonts w:hint="eastAsia" w:ascii="仿宋_GB2312" w:eastAsia="仿宋_GB2312"/>
          <w:sz w:val="32"/>
          <w:szCs w:val="32"/>
        </w:rPr>
      </w:pPr>
      <w:r>
        <w:rPr>
          <w:rFonts w:hint="eastAsia" w:ascii="仿宋_GB2312" w:eastAsia="仿宋_GB2312"/>
          <w:sz w:val="32"/>
          <w:szCs w:val="32"/>
        </w:rPr>
        <w:t>主要职能</w:t>
      </w:r>
    </w:p>
    <w:p>
      <w:pPr>
        <w:numPr>
          <w:ilvl w:val="0"/>
          <w:numId w:val="1"/>
        </w:numPr>
        <w:ind w:firstLine="645"/>
        <w:rPr>
          <w:rFonts w:hint="eastAsia" w:ascii="仿宋_GB2312" w:eastAsia="仿宋_GB2312"/>
          <w:sz w:val="32"/>
          <w:szCs w:val="32"/>
        </w:rPr>
      </w:pPr>
      <w:r>
        <w:rPr>
          <w:rFonts w:hint="eastAsia" w:ascii="仿宋_GB2312" w:eastAsia="仿宋_GB2312"/>
          <w:sz w:val="32"/>
          <w:szCs w:val="32"/>
        </w:rPr>
        <w:t>单位决算机构构成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柳州城市职业学院</w:t>
      </w:r>
      <w:r>
        <w:rPr>
          <w:rFonts w:hint="eastAsia" w:ascii="仿宋_GB2312" w:eastAsia="仿宋_GB2312"/>
          <w:b/>
          <w:sz w:val="32"/>
          <w:szCs w:val="32"/>
        </w:rPr>
        <w:t>2020年单位决算报表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sz w:val="32"/>
          <w:szCs w:val="32"/>
        </w:rPr>
      </w:pPr>
      <w:r>
        <w:rPr>
          <w:rFonts w:hint="eastAsia" w:ascii="仿宋_GB2312" w:eastAsia="仿宋_GB2312"/>
          <w:sz w:val="32"/>
          <w:szCs w:val="32"/>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柳州城市职业学院</w:t>
      </w:r>
      <w:r>
        <w:rPr>
          <w:rFonts w:hint="eastAsia" w:ascii="仿宋_GB2312" w:eastAsia="仿宋_GB2312"/>
          <w:b/>
          <w:sz w:val="32"/>
          <w:szCs w:val="32"/>
        </w:rPr>
        <w:t>2020年度单位决算情况说明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第一部分：柳州城市职业学院概况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6"/>
        <w:rPr>
          <w:rFonts w:hint="eastAsia" w:ascii="仿宋_GB2312" w:eastAsia="仿宋_GB2312"/>
          <w:sz w:val="32"/>
          <w:szCs w:val="32"/>
        </w:rPr>
      </w:pPr>
      <w:r>
        <w:rPr>
          <w:rFonts w:hint="eastAsia" w:ascii="仿宋_GB2312" w:eastAsia="仿宋_GB2312"/>
          <w:sz w:val="32"/>
          <w:szCs w:val="32"/>
        </w:rPr>
        <w:t>柳州城市职业学院是一所由柳州市人民政府主办的公办全日制高等职业学校，学院以全日制高等职业教育为主导，集学历教育、成人教育、远程教育、国际留学生教育和技能培训于一体，培养城市化进程中的现代服务业高端技能型人才的高等职业学院。目前，学院设有师范教育系、经济管理系、建筑工程与艺术设计系、信息工程系、机电与汽车工程系、国际教育学院、马克思主义学院、体育教学部、开放学院等教学系部。学院还受鹿寨县人民政府委托，托管鹿寨县职业教育中心，设有鹿寨分院，为县域经济培养高技能人才。目前全日制在校生18705人，国际留学生351名，成人教育在校生5224人，短期培训和培训鉴定每年上万人次。</w:t>
      </w:r>
    </w:p>
    <w:p>
      <w:pPr>
        <w:ind w:firstLine="646"/>
        <w:rPr>
          <w:rFonts w:hint="eastAsia" w:ascii="仿宋_GB2312" w:eastAsia="仿宋_GB2312"/>
          <w:sz w:val="32"/>
          <w:szCs w:val="32"/>
        </w:rPr>
      </w:pPr>
      <w:r>
        <w:rPr>
          <w:rFonts w:hint="eastAsia" w:ascii="仿宋_GB2312" w:eastAsia="仿宋_GB2312"/>
          <w:sz w:val="32"/>
          <w:szCs w:val="32"/>
        </w:rPr>
        <w:t>二、单位决算机构构成</w:t>
      </w:r>
    </w:p>
    <w:p>
      <w:pPr>
        <w:ind w:firstLine="646"/>
        <w:rPr>
          <w:rFonts w:hint="eastAsia" w:ascii="仿宋_GB2312" w:eastAsia="仿宋_GB2312"/>
          <w:sz w:val="32"/>
          <w:szCs w:val="32"/>
        </w:rPr>
      </w:pPr>
      <w:r>
        <w:rPr>
          <w:rFonts w:hint="eastAsia" w:ascii="仿宋_GB2312" w:eastAsia="仿宋_GB2312"/>
          <w:sz w:val="32"/>
          <w:szCs w:val="32"/>
        </w:rPr>
        <w:t>柳州城市职业学院为独立编制、独立核算的正处级公益二类、财政全额拨款事业单位。内设办公室、人事处等10个党务和学院事务管理机构，纪检监察室、院工会（离退办）等3个群团组织，教职员工发展中心、信息技术服务中心等3个教辅部门，经济管理系、机电与汽车工程系等9个教学系部。</w:t>
      </w:r>
    </w:p>
    <w:p>
      <w:pPr>
        <w:jc w:val="center"/>
      </w:pPr>
    </w:p>
    <w:p>
      <w:pPr>
        <w:jc w:val="center"/>
      </w:pPr>
    </w:p>
    <w:p>
      <w:pPr>
        <w:jc w:val="center"/>
      </w:pPr>
    </w:p>
    <w:p>
      <w:pPr>
        <w:jc w:val="center"/>
      </w:pPr>
    </w:p>
    <w:p>
      <w:pPr>
        <w:jc w:val="center"/>
      </w:pPr>
    </w:p>
    <w:p>
      <w:pPr>
        <w:rPr>
          <w:rFonts w:ascii="仿宋_GB2312" w:eastAsia="仿宋_GB2312"/>
          <w:b/>
          <w:sz w:val="32"/>
          <w:szCs w:val="32"/>
        </w:rPr>
      </w:pPr>
      <w:r>
        <w:rPr>
          <w:rFonts w:hint="eastAsia" w:ascii="仿宋_GB2312" w:eastAsia="仿宋_GB2312"/>
          <w:b/>
          <w:sz w:val="32"/>
          <w:szCs w:val="32"/>
        </w:rPr>
        <w:t>第二部分：柳州城市职业学院2020年单位决算报表</w:t>
      </w:r>
    </w:p>
    <w:p>
      <w:pPr>
        <w:jc w:val="center"/>
      </w:pPr>
    </w:p>
    <w:p/>
    <w:tbl>
      <w:tblPr>
        <w:tblStyle w:val="5"/>
        <w:tblW w:w="9638" w:type="dxa"/>
        <w:jc w:val="center"/>
        <w:tblLayout w:type="fixed"/>
        <w:tblCellMar>
          <w:top w:w="0" w:type="dxa"/>
          <w:left w:w="108" w:type="dxa"/>
          <w:bottom w:w="0" w:type="dxa"/>
          <w:right w:w="108" w:type="dxa"/>
        </w:tblCellMar>
      </w:tblPr>
      <w:tblGrid>
        <w:gridCol w:w="3533"/>
        <w:gridCol w:w="1784"/>
        <w:gridCol w:w="2626"/>
        <w:gridCol w:w="1627"/>
        <w:gridCol w:w="68"/>
      </w:tblGrid>
      <w:tr>
        <w:tblPrEx>
          <w:tblCellMar>
            <w:top w:w="0" w:type="dxa"/>
            <w:left w:w="108" w:type="dxa"/>
            <w:bottom w:w="0" w:type="dxa"/>
            <w:right w:w="108" w:type="dxa"/>
          </w:tblCellMar>
        </w:tblPrEx>
        <w:trPr>
          <w:gridAfter w:val="1"/>
          <w:wAfter w:w="68" w:type="dxa"/>
          <w:trHeight w:val="1001" w:hRule="atLeast"/>
          <w:jc w:val="center"/>
        </w:trPr>
        <w:tc>
          <w:tcPr>
            <w:tcW w:w="9570"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344" w:hRule="atLeast"/>
          <w:jc w:val="center"/>
        </w:trPr>
        <w:tc>
          <w:tcPr>
            <w:tcW w:w="5317"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32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344" w:hRule="atLeast"/>
          <w:jc w:val="center"/>
        </w:trPr>
        <w:tc>
          <w:tcPr>
            <w:tcW w:w="35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7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26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9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678" w:hRule="atLeast"/>
          <w:jc w:val="center"/>
        </w:trPr>
        <w:tc>
          <w:tcPr>
            <w:tcW w:w="353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784" w:type="dxa"/>
            <w:tcBorders>
              <w:top w:val="nil"/>
              <w:left w:val="nil"/>
              <w:bottom w:val="single" w:color="auto" w:sz="4" w:space="0"/>
              <w:right w:val="single" w:color="auto" w:sz="4" w:space="0"/>
            </w:tcBorders>
            <w:vAlign w:val="center"/>
          </w:tcPr>
          <w:p>
            <w:pPr>
              <w:widowControl/>
              <w:jc w:val="right"/>
              <w:rPr>
                <w:rFonts w:cs="Arial"/>
                <w:color w:val="000000"/>
                <w:kern w:val="0"/>
                <w:sz w:val="22"/>
                <w:szCs w:val="22"/>
              </w:rPr>
            </w:pPr>
            <w:r>
              <w:rPr>
                <w:rFonts w:hint="eastAsia" w:cs="Arial"/>
                <w:color w:val="000000"/>
                <w:sz w:val="22"/>
                <w:szCs w:val="22"/>
              </w:rPr>
              <w:t>13,102.80</w:t>
            </w:r>
          </w:p>
        </w:tc>
        <w:tc>
          <w:tcPr>
            <w:tcW w:w="2626" w:type="dxa"/>
            <w:tcBorders>
              <w:top w:val="nil"/>
              <w:left w:val="nil"/>
              <w:bottom w:val="single" w:color="auto" w:sz="4" w:space="0"/>
              <w:right w:val="single" w:color="auto" w:sz="4" w:space="0"/>
            </w:tcBorders>
            <w:vAlign w:val="center"/>
          </w:tcPr>
          <w:p>
            <w:pPr>
              <w:widowControl/>
              <w:jc w:val="left"/>
              <w:rPr>
                <w:rFonts w:cs="Arial"/>
                <w:color w:val="000000"/>
                <w:kern w:val="0"/>
                <w:sz w:val="22"/>
                <w:szCs w:val="22"/>
              </w:rPr>
            </w:pPr>
            <w:r>
              <w:rPr>
                <w:rFonts w:hint="eastAsia" w:cs="Arial"/>
                <w:color w:val="000000"/>
                <w:sz w:val="22"/>
                <w:szCs w:val="22"/>
              </w:rPr>
              <w:t>五、教育支出</w:t>
            </w:r>
          </w:p>
        </w:tc>
        <w:tc>
          <w:tcPr>
            <w:tcW w:w="1695" w:type="dxa"/>
            <w:gridSpan w:val="2"/>
            <w:tcBorders>
              <w:top w:val="nil"/>
              <w:left w:val="nil"/>
              <w:bottom w:val="single" w:color="auto" w:sz="4" w:space="0"/>
              <w:right w:val="single" w:color="auto" w:sz="4" w:space="0"/>
            </w:tcBorders>
            <w:vAlign w:val="center"/>
          </w:tcPr>
          <w:p>
            <w:pPr>
              <w:widowControl/>
              <w:jc w:val="right"/>
              <w:rPr>
                <w:rFonts w:cs="Arial"/>
                <w:color w:val="000000"/>
                <w:kern w:val="0"/>
                <w:sz w:val="22"/>
                <w:szCs w:val="22"/>
              </w:rPr>
            </w:pPr>
            <w:r>
              <w:rPr>
                <w:rFonts w:hint="eastAsia" w:cs="Arial"/>
                <w:color w:val="000000"/>
                <w:sz w:val="22"/>
                <w:szCs w:val="22"/>
              </w:rPr>
              <w:t>23,408.21</w:t>
            </w:r>
          </w:p>
        </w:tc>
      </w:tr>
      <w:tr>
        <w:tblPrEx>
          <w:tblCellMar>
            <w:top w:w="0" w:type="dxa"/>
            <w:left w:w="108" w:type="dxa"/>
            <w:bottom w:w="0" w:type="dxa"/>
            <w:right w:w="108" w:type="dxa"/>
          </w:tblCellMar>
        </w:tblPrEx>
        <w:trPr>
          <w:trHeight w:val="678" w:hRule="atLeast"/>
          <w:jc w:val="center"/>
        </w:trPr>
        <w:tc>
          <w:tcPr>
            <w:tcW w:w="353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784"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2626" w:type="dxa"/>
            <w:tcBorders>
              <w:top w:val="nil"/>
              <w:left w:val="nil"/>
              <w:bottom w:val="single" w:color="auto" w:sz="4" w:space="0"/>
              <w:right w:val="single" w:color="auto" w:sz="4" w:space="0"/>
            </w:tcBorders>
            <w:vAlign w:val="center"/>
          </w:tcPr>
          <w:p>
            <w:pPr>
              <w:widowControl/>
              <w:jc w:val="left"/>
              <w:rPr>
                <w:rFonts w:cs="Arial"/>
                <w:color w:val="000000"/>
                <w:kern w:val="0"/>
                <w:sz w:val="22"/>
                <w:szCs w:val="22"/>
              </w:rPr>
            </w:pPr>
            <w:r>
              <w:rPr>
                <w:rFonts w:hint="eastAsia" w:cs="Arial"/>
                <w:color w:val="000000"/>
                <w:sz w:val="22"/>
                <w:szCs w:val="22"/>
              </w:rPr>
              <w:t>七、文化旅游体育与传媒支出</w:t>
            </w:r>
          </w:p>
        </w:tc>
        <w:tc>
          <w:tcPr>
            <w:tcW w:w="1695"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ascii="宋体" w:hAnsi="宋体" w:cs="宋体"/>
                <w:color w:val="000000"/>
                <w:kern w:val="0"/>
                <w:sz w:val="22"/>
                <w:szCs w:val="22"/>
              </w:rPr>
              <w:t>5.07</w:t>
            </w:r>
          </w:p>
        </w:tc>
      </w:tr>
      <w:tr>
        <w:tblPrEx>
          <w:tblCellMar>
            <w:top w:w="0" w:type="dxa"/>
            <w:left w:w="108" w:type="dxa"/>
            <w:bottom w:w="0" w:type="dxa"/>
            <w:right w:w="108" w:type="dxa"/>
          </w:tblCellMar>
        </w:tblPrEx>
        <w:trPr>
          <w:trHeight w:val="344" w:hRule="atLeast"/>
          <w:jc w:val="center"/>
        </w:trPr>
        <w:tc>
          <w:tcPr>
            <w:tcW w:w="353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三、国有资本经营预算财政拨款收入</w:t>
            </w:r>
          </w:p>
        </w:tc>
        <w:tc>
          <w:tcPr>
            <w:tcW w:w="1784"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2626" w:type="dxa"/>
            <w:tcBorders>
              <w:top w:val="nil"/>
              <w:left w:val="nil"/>
              <w:bottom w:val="single" w:color="auto" w:sz="4" w:space="0"/>
              <w:right w:val="single" w:color="auto" w:sz="4" w:space="0"/>
            </w:tcBorders>
            <w:vAlign w:val="center"/>
          </w:tcPr>
          <w:p>
            <w:pPr>
              <w:widowControl/>
              <w:jc w:val="left"/>
              <w:rPr>
                <w:rFonts w:cs="Arial"/>
                <w:color w:val="000000"/>
                <w:kern w:val="0"/>
                <w:sz w:val="22"/>
                <w:szCs w:val="22"/>
              </w:rPr>
            </w:pPr>
            <w:r>
              <w:rPr>
                <w:rFonts w:hint="eastAsia" w:cs="Arial"/>
                <w:color w:val="000000"/>
                <w:sz w:val="22"/>
                <w:szCs w:val="22"/>
              </w:rPr>
              <w:t>九、卫生健康支出</w:t>
            </w:r>
          </w:p>
        </w:tc>
        <w:tc>
          <w:tcPr>
            <w:tcW w:w="1695"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ascii="宋体" w:hAnsi="宋体" w:cs="宋体"/>
                <w:color w:val="000000"/>
                <w:kern w:val="0"/>
                <w:sz w:val="22"/>
                <w:szCs w:val="22"/>
              </w:rPr>
              <w:t>0.29</w:t>
            </w:r>
          </w:p>
        </w:tc>
      </w:tr>
      <w:tr>
        <w:tblPrEx>
          <w:tblCellMar>
            <w:top w:w="0" w:type="dxa"/>
            <w:left w:w="108" w:type="dxa"/>
            <w:bottom w:w="0" w:type="dxa"/>
            <w:right w:w="108" w:type="dxa"/>
          </w:tblCellMar>
        </w:tblPrEx>
        <w:trPr>
          <w:trHeight w:val="344" w:hRule="atLeast"/>
          <w:jc w:val="center"/>
        </w:trPr>
        <w:tc>
          <w:tcPr>
            <w:tcW w:w="353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四、上级补助收入</w:t>
            </w:r>
          </w:p>
        </w:tc>
        <w:tc>
          <w:tcPr>
            <w:tcW w:w="1784"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288.27</w:t>
            </w:r>
          </w:p>
        </w:tc>
        <w:tc>
          <w:tcPr>
            <w:tcW w:w="26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95"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344" w:hRule="atLeast"/>
          <w:jc w:val="center"/>
        </w:trPr>
        <w:tc>
          <w:tcPr>
            <w:tcW w:w="3533" w:type="dxa"/>
            <w:tcBorders>
              <w:top w:val="nil"/>
              <w:left w:val="single" w:color="auto" w:sz="4" w:space="0"/>
              <w:bottom w:val="single" w:color="auto" w:sz="4" w:space="0"/>
              <w:right w:val="single" w:color="auto" w:sz="4" w:space="0"/>
            </w:tcBorders>
            <w:vAlign w:val="center"/>
          </w:tcPr>
          <w:p>
            <w:pPr>
              <w:widowControl/>
              <w:jc w:val="left"/>
              <w:rPr>
                <w:rFonts w:cs="Arial"/>
                <w:color w:val="000000"/>
                <w:kern w:val="0"/>
                <w:sz w:val="22"/>
                <w:szCs w:val="22"/>
              </w:rPr>
            </w:pPr>
            <w:r>
              <w:rPr>
                <w:rFonts w:hint="eastAsia" w:cs="Arial"/>
                <w:color w:val="000000"/>
                <w:sz w:val="22"/>
                <w:szCs w:val="22"/>
              </w:rPr>
              <w:t>五、事业收入</w:t>
            </w:r>
          </w:p>
        </w:tc>
        <w:tc>
          <w:tcPr>
            <w:tcW w:w="1784"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10,087.21</w:t>
            </w:r>
          </w:p>
        </w:tc>
        <w:tc>
          <w:tcPr>
            <w:tcW w:w="26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95"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344" w:hRule="atLeast"/>
          <w:jc w:val="center"/>
        </w:trPr>
        <w:tc>
          <w:tcPr>
            <w:tcW w:w="3533" w:type="dxa"/>
            <w:tcBorders>
              <w:top w:val="nil"/>
              <w:left w:val="single" w:color="auto" w:sz="4" w:space="0"/>
              <w:bottom w:val="single" w:color="auto" w:sz="4" w:space="0"/>
              <w:right w:val="single" w:color="auto" w:sz="4" w:space="0"/>
            </w:tcBorders>
            <w:vAlign w:val="center"/>
          </w:tcPr>
          <w:p>
            <w:pPr>
              <w:widowControl/>
              <w:jc w:val="left"/>
              <w:rPr>
                <w:rFonts w:cs="Arial"/>
                <w:color w:val="000000"/>
                <w:kern w:val="0"/>
                <w:sz w:val="22"/>
                <w:szCs w:val="22"/>
              </w:rPr>
            </w:pPr>
            <w:r>
              <w:rPr>
                <w:rFonts w:hint="eastAsia" w:cs="Arial"/>
                <w:color w:val="000000"/>
                <w:sz w:val="22"/>
                <w:szCs w:val="22"/>
              </w:rPr>
              <w:t>六、经营收入</w:t>
            </w:r>
          </w:p>
        </w:tc>
        <w:tc>
          <w:tcPr>
            <w:tcW w:w="1784"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26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95"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344" w:hRule="atLeast"/>
          <w:jc w:val="center"/>
        </w:trPr>
        <w:tc>
          <w:tcPr>
            <w:tcW w:w="3533"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七、附属单位上缴收入</w:t>
            </w:r>
          </w:p>
        </w:tc>
        <w:tc>
          <w:tcPr>
            <w:tcW w:w="1784"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26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95"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344" w:hRule="atLeast"/>
          <w:jc w:val="center"/>
        </w:trPr>
        <w:tc>
          <w:tcPr>
            <w:tcW w:w="3533"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八、其他收入</w:t>
            </w:r>
          </w:p>
        </w:tc>
        <w:tc>
          <w:tcPr>
            <w:tcW w:w="1784"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33.54</w:t>
            </w:r>
          </w:p>
        </w:tc>
        <w:tc>
          <w:tcPr>
            <w:tcW w:w="26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95"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344" w:hRule="atLeast"/>
          <w:jc w:val="center"/>
        </w:trPr>
        <w:tc>
          <w:tcPr>
            <w:tcW w:w="35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784" w:type="dxa"/>
            <w:tcBorders>
              <w:top w:val="nil"/>
              <w:left w:val="nil"/>
              <w:bottom w:val="single" w:color="auto" w:sz="4" w:space="0"/>
              <w:right w:val="single" w:color="auto" w:sz="4" w:space="0"/>
            </w:tcBorders>
            <w:vAlign w:val="center"/>
          </w:tcPr>
          <w:p>
            <w:pPr>
              <w:widowControl/>
              <w:jc w:val="right"/>
              <w:rPr>
                <w:rFonts w:cs="Arial"/>
                <w:color w:val="000000"/>
                <w:kern w:val="0"/>
                <w:sz w:val="22"/>
                <w:szCs w:val="22"/>
              </w:rPr>
            </w:pPr>
            <w:r>
              <w:rPr>
                <w:rFonts w:hint="eastAsia" w:cs="Arial"/>
                <w:color w:val="000000"/>
                <w:sz w:val="22"/>
                <w:szCs w:val="22"/>
              </w:rPr>
              <w:t>23,511.82</w:t>
            </w:r>
          </w:p>
        </w:tc>
        <w:tc>
          <w:tcPr>
            <w:tcW w:w="2626"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95" w:type="dxa"/>
            <w:gridSpan w:val="2"/>
            <w:tcBorders>
              <w:top w:val="nil"/>
              <w:left w:val="nil"/>
              <w:bottom w:val="single" w:color="auto" w:sz="4" w:space="0"/>
              <w:right w:val="single" w:color="auto" w:sz="4" w:space="0"/>
            </w:tcBorders>
            <w:vAlign w:val="center"/>
          </w:tcPr>
          <w:p>
            <w:pPr>
              <w:widowControl/>
              <w:jc w:val="right"/>
              <w:rPr>
                <w:rFonts w:cs="Arial"/>
                <w:color w:val="000000"/>
                <w:kern w:val="0"/>
                <w:sz w:val="22"/>
                <w:szCs w:val="22"/>
              </w:rPr>
            </w:pPr>
            <w:r>
              <w:rPr>
                <w:rFonts w:hint="eastAsia" w:cs="Arial"/>
                <w:color w:val="000000"/>
                <w:sz w:val="22"/>
                <w:szCs w:val="22"/>
              </w:rPr>
              <w:t>23,413.56</w:t>
            </w:r>
          </w:p>
        </w:tc>
      </w:tr>
      <w:tr>
        <w:tblPrEx>
          <w:tblCellMar>
            <w:top w:w="0" w:type="dxa"/>
            <w:left w:w="108" w:type="dxa"/>
            <w:bottom w:w="0" w:type="dxa"/>
            <w:right w:w="108" w:type="dxa"/>
          </w:tblCellMar>
        </w:tblPrEx>
        <w:trPr>
          <w:trHeight w:val="344" w:hRule="atLeast"/>
          <w:jc w:val="center"/>
        </w:trPr>
        <w:tc>
          <w:tcPr>
            <w:tcW w:w="353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使用非财政拨款结余</w:t>
            </w:r>
          </w:p>
        </w:tc>
        <w:tc>
          <w:tcPr>
            <w:tcW w:w="1784"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26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9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63.55</w:t>
            </w:r>
          </w:p>
        </w:tc>
      </w:tr>
      <w:tr>
        <w:tblPrEx>
          <w:tblCellMar>
            <w:top w:w="0" w:type="dxa"/>
            <w:left w:w="108" w:type="dxa"/>
            <w:bottom w:w="0" w:type="dxa"/>
            <w:right w:w="108" w:type="dxa"/>
          </w:tblCellMar>
        </w:tblPrEx>
        <w:trPr>
          <w:trHeight w:val="344" w:hRule="atLeast"/>
          <w:jc w:val="center"/>
        </w:trPr>
        <w:tc>
          <w:tcPr>
            <w:tcW w:w="353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784"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725.89</w:t>
            </w:r>
          </w:p>
        </w:tc>
        <w:tc>
          <w:tcPr>
            <w:tcW w:w="26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9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760.59</w:t>
            </w:r>
          </w:p>
        </w:tc>
      </w:tr>
      <w:tr>
        <w:tblPrEx>
          <w:tblCellMar>
            <w:top w:w="0" w:type="dxa"/>
            <w:left w:w="108" w:type="dxa"/>
            <w:bottom w:w="0" w:type="dxa"/>
            <w:right w:w="108" w:type="dxa"/>
          </w:tblCellMar>
        </w:tblPrEx>
        <w:trPr>
          <w:trHeight w:val="344" w:hRule="atLeast"/>
          <w:jc w:val="center"/>
        </w:trPr>
        <w:tc>
          <w:tcPr>
            <w:tcW w:w="353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8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6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9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p>
        </w:tc>
      </w:tr>
      <w:tr>
        <w:tblPrEx>
          <w:tblCellMar>
            <w:top w:w="0" w:type="dxa"/>
            <w:left w:w="108" w:type="dxa"/>
            <w:bottom w:w="0" w:type="dxa"/>
            <w:right w:w="108" w:type="dxa"/>
          </w:tblCellMar>
        </w:tblPrEx>
        <w:trPr>
          <w:trHeight w:val="355" w:hRule="atLeast"/>
          <w:jc w:val="center"/>
        </w:trPr>
        <w:tc>
          <w:tcPr>
            <w:tcW w:w="35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784" w:type="dxa"/>
            <w:tcBorders>
              <w:top w:val="nil"/>
              <w:left w:val="nil"/>
              <w:bottom w:val="single" w:color="auto" w:sz="4" w:space="0"/>
              <w:right w:val="single" w:color="auto" w:sz="4" w:space="0"/>
            </w:tcBorders>
            <w:vAlign w:val="center"/>
          </w:tcPr>
          <w:p>
            <w:pPr>
              <w:widowControl/>
              <w:jc w:val="right"/>
              <w:rPr>
                <w:rFonts w:cs="Arial"/>
                <w:color w:val="000000"/>
                <w:kern w:val="0"/>
                <w:sz w:val="22"/>
                <w:szCs w:val="22"/>
              </w:rPr>
            </w:pPr>
            <w:r>
              <w:rPr>
                <w:rFonts w:hint="eastAsia" w:cs="Arial"/>
                <w:color w:val="000000"/>
                <w:sz w:val="22"/>
                <w:szCs w:val="22"/>
              </w:rPr>
              <w:t>24,237.70</w:t>
            </w:r>
          </w:p>
        </w:tc>
        <w:tc>
          <w:tcPr>
            <w:tcW w:w="2626"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9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24,237.70</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注：本表反映单位本年度的总收支和年末结转结余情况。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单位：万元                     </w:t>
      </w:r>
    </w:p>
    <w:tbl>
      <w:tblPr>
        <w:tblStyle w:val="5"/>
        <w:tblW w:w="14140" w:type="dxa"/>
        <w:jc w:val="center"/>
        <w:tblLayout w:type="fixed"/>
        <w:tblCellMar>
          <w:top w:w="0" w:type="dxa"/>
          <w:left w:w="108" w:type="dxa"/>
          <w:bottom w:w="0" w:type="dxa"/>
          <w:right w:w="108" w:type="dxa"/>
        </w:tblCellMar>
      </w:tblPr>
      <w:tblGrid>
        <w:gridCol w:w="960"/>
        <w:gridCol w:w="2400"/>
        <w:gridCol w:w="1540"/>
        <w:gridCol w:w="1540"/>
        <w:gridCol w:w="1540"/>
        <w:gridCol w:w="1540"/>
        <w:gridCol w:w="1540"/>
        <w:gridCol w:w="1540"/>
        <w:gridCol w:w="1540"/>
      </w:tblGrid>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54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事业收入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kern w:val="0"/>
                <w:sz w:val="22"/>
                <w:szCs w:val="22"/>
              </w:rPr>
            </w:pPr>
            <w:r>
              <w:rPr>
                <w:rFonts w:hint="eastAsia" w:ascii="宋体" w:hAnsi="宋体" w:cs="Arial"/>
                <w:kern w:val="0"/>
                <w:sz w:val="22"/>
                <w:szCs w:val="22"/>
              </w:rPr>
              <w:t>支出功能分类科目编码</w:t>
            </w:r>
          </w:p>
        </w:tc>
        <w:tc>
          <w:tcPr>
            <w:tcW w:w="24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40" w:type="dxa"/>
            <w:tcBorders>
              <w:top w:val="nil"/>
              <w:left w:val="nil"/>
              <w:bottom w:val="single" w:color="auto" w:sz="4" w:space="0"/>
              <w:right w:val="single" w:color="auto" w:sz="4" w:space="0"/>
            </w:tcBorders>
            <w:vAlign w:val="center"/>
          </w:tcPr>
          <w:p>
            <w:pPr>
              <w:widowControl/>
              <w:jc w:val="right"/>
              <w:rPr>
                <w:rFonts w:cs="Arial"/>
                <w:bCs/>
                <w:color w:val="000000"/>
                <w:kern w:val="0"/>
                <w:sz w:val="22"/>
                <w:szCs w:val="22"/>
              </w:rPr>
            </w:pPr>
            <w:r>
              <w:rPr>
                <w:rFonts w:hint="eastAsia" w:cs="Arial"/>
                <w:bCs/>
                <w:color w:val="000000"/>
                <w:sz w:val="22"/>
                <w:szCs w:val="22"/>
              </w:rPr>
              <w:t>23,511.82</w:t>
            </w:r>
          </w:p>
        </w:tc>
        <w:tc>
          <w:tcPr>
            <w:tcW w:w="1540" w:type="dxa"/>
            <w:tcBorders>
              <w:top w:val="nil"/>
              <w:left w:val="nil"/>
              <w:bottom w:val="single" w:color="auto" w:sz="4" w:space="0"/>
              <w:right w:val="single" w:color="auto" w:sz="4" w:space="0"/>
            </w:tcBorders>
            <w:vAlign w:val="center"/>
          </w:tcPr>
          <w:p>
            <w:pPr>
              <w:jc w:val="right"/>
              <w:rPr>
                <w:rFonts w:cs="Arial"/>
                <w:bCs/>
                <w:color w:val="000000"/>
                <w:sz w:val="22"/>
                <w:szCs w:val="22"/>
              </w:rPr>
            </w:pPr>
            <w:r>
              <w:rPr>
                <w:rFonts w:hint="eastAsia" w:cs="Arial"/>
                <w:bCs/>
                <w:color w:val="000000"/>
                <w:sz w:val="22"/>
                <w:szCs w:val="22"/>
              </w:rPr>
              <w:t>13,102.80</w:t>
            </w:r>
          </w:p>
        </w:tc>
        <w:tc>
          <w:tcPr>
            <w:tcW w:w="1540" w:type="dxa"/>
            <w:tcBorders>
              <w:top w:val="nil"/>
              <w:left w:val="nil"/>
              <w:bottom w:val="single" w:color="auto" w:sz="4" w:space="0"/>
              <w:right w:val="single" w:color="auto" w:sz="4" w:space="0"/>
            </w:tcBorders>
            <w:vAlign w:val="center"/>
          </w:tcPr>
          <w:p>
            <w:pPr>
              <w:jc w:val="right"/>
              <w:rPr>
                <w:rFonts w:cs="Arial"/>
                <w:bCs/>
                <w:color w:val="000000"/>
                <w:sz w:val="22"/>
                <w:szCs w:val="22"/>
              </w:rPr>
            </w:pPr>
            <w:r>
              <w:rPr>
                <w:rFonts w:hint="eastAsia" w:cs="Arial"/>
                <w:bCs/>
                <w:color w:val="000000"/>
                <w:sz w:val="22"/>
                <w:szCs w:val="22"/>
              </w:rPr>
              <w:t>288.27</w:t>
            </w:r>
          </w:p>
        </w:tc>
        <w:tc>
          <w:tcPr>
            <w:tcW w:w="1540" w:type="dxa"/>
            <w:tcBorders>
              <w:top w:val="nil"/>
              <w:left w:val="nil"/>
              <w:bottom w:val="single" w:color="auto" w:sz="4" w:space="0"/>
              <w:right w:val="single" w:color="auto" w:sz="4" w:space="0"/>
            </w:tcBorders>
            <w:vAlign w:val="center"/>
          </w:tcPr>
          <w:p>
            <w:pPr>
              <w:jc w:val="right"/>
              <w:rPr>
                <w:rFonts w:cs="Arial"/>
                <w:bCs/>
                <w:color w:val="000000"/>
                <w:sz w:val="22"/>
                <w:szCs w:val="22"/>
              </w:rPr>
            </w:pPr>
            <w:r>
              <w:rPr>
                <w:rFonts w:hint="eastAsia" w:cs="Arial"/>
                <w:bCs/>
                <w:color w:val="000000"/>
                <w:sz w:val="22"/>
                <w:szCs w:val="22"/>
              </w:rPr>
              <w:t>10,087.21</w:t>
            </w:r>
          </w:p>
        </w:tc>
        <w:tc>
          <w:tcPr>
            <w:tcW w:w="1540" w:type="dxa"/>
            <w:tcBorders>
              <w:top w:val="nil"/>
              <w:left w:val="nil"/>
              <w:bottom w:val="single" w:color="auto" w:sz="4" w:space="0"/>
              <w:right w:val="single" w:color="auto" w:sz="4" w:space="0"/>
            </w:tcBorders>
            <w:vAlign w:val="center"/>
          </w:tcPr>
          <w:p>
            <w:pPr>
              <w:jc w:val="right"/>
              <w:rPr>
                <w:rFonts w:cs="Arial"/>
                <w:bCs/>
                <w:color w:val="000000"/>
                <w:sz w:val="22"/>
                <w:szCs w:val="22"/>
              </w:rPr>
            </w:pPr>
            <w:r>
              <w:rPr>
                <w:rFonts w:hint="eastAsia" w:cs="Arial"/>
                <w:bCs/>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cs="Arial"/>
                <w:bCs/>
                <w:color w:val="000000"/>
                <w:sz w:val="22"/>
                <w:szCs w:val="22"/>
              </w:rPr>
            </w:pPr>
            <w:r>
              <w:rPr>
                <w:rFonts w:hint="eastAsia" w:cs="Arial"/>
                <w:bCs/>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cs="Arial"/>
                <w:bCs/>
                <w:color w:val="000000"/>
                <w:sz w:val="22"/>
                <w:szCs w:val="22"/>
              </w:rPr>
            </w:pPr>
            <w:r>
              <w:rPr>
                <w:rFonts w:hint="eastAsia" w:cs="Arial"/>
                <w:bCs/>
                <w:color w:val="000000"/>
                <w:sz w:val="22"/>
                <w:szCs w:val="22"/>
              </w:rPr>
              <w:t>33.54</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left"/>
              <w:rPr>
                <w:rFonts w:cs="Arial"/>
                <w:color w:val="000000"/>
                <w:kern w:val="0"/>
                <w:sz w:val="22"/>
                <w:szCs w:val="22"/>
              </w:rPr>
            </w:pPr>
            <w:r>
              <w:rPr>
                <w:rFonts w:hint="eastAsia" w:cs="Arial"/>
                <w:color w:val="000000"/>
                <w:sz w:val="22"/>
                <w:szCs w:val="22"/>
              </w:rPr>
              <w:t>205</w:t>
            </w:r>
          </w:p>
        </w:tc>
        <w:tc>
          <w:tcPr>
            <w:tcW w:w="2400"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教育支出</w:t>
            </w:r>
          </w:p>
        </w:tc>
        <w:tc>
          <w:tcPr>
            <w:tcW w:w="1540" w:type="dxa"/>
            <w:tcBorders>
              <w:top w:val="nil"/>
              <w:left w:val="nil"/>
              <w:bottom w:val="single" w:color="auto" w:sz="4" w:space="0"/>
              <w:right w:val="single" w:color="auto" w:sz="4" w:space="0"/>
            </w:tcBorders>
            <w:vAlign w:val="center"/>
          </w:tcPr>
          <w:p>
            <w:pPr>
              <w:widowControl/>
              <w:jc w:val="right"/>
              <w:rPr>
                <w:rFonts w:cs="Arial"/>
                <w:color w:val="000000"/>
                <w:kern w:val="0"/>
                <w:sz w:val="22"/>
                <w:szCs w:val="22"/>
              </w:rPr>
            </w:pPr>
            <w:r>
              <w:rPr>
                <w:rFonts w:hint="eastAsia" w:cs="Arial"/>
                <w:color w:val="000000"/>
                <w:sz w:val="22"/>
                <w:szCs w:val="22"/>
              </w:rPr>
              <w:t>23,506.75</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13,097.73</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288.27</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10,087.21</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33.54</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20503</w:t>
            </w:r>
          </w:p>
        </w:tc>
        <w:tc>
          <w:tcPr>
            <w:tcW w:w="2400"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职业教育</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23,506.75</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13,097.73</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288.27</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10,087.21</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33.54</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2050302</w:t>
            </w:r>
          </w:p>
        </w:tc>
        <w:tc>
          <w:tcPr>
            <w:tcW w:w="2400"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中等职业教育</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609.20</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607.40</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1.80</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2050305</w:t>
            </w:r>
          </w:p>
        </w:tc>
        <w:tc>
          <w:tcPr>
            <w:tcW w:w="2400"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高等职业教育</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22,283.09</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11,875.88</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286.47</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10,087.21</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33.54</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2050399</w:t>
            </w:r>
          </w:p>
        </w:tc>
        <w:tc>
          <w:tcPr>
            <w:tcW w:w="2400"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其他职业教育支出</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614.46</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614.46</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207</w:t>
            </w:r>
          </w:p>
        </w:tc>
        <w:tc>
          <w:tcPr>
            <w:tcW w:w="2400"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文化旅游体育与传媒支出</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5.07</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5.07</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20799</w:t>
            </w:r>
          </w:p>
        </w:tc>
        <w:tc>
          <w:tcPr>
            <w:tcW w:w="2400"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其他文化旅游体育与传媒支出</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5.07</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5.07</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2079902</w:t>
            </w:r>
          </w:p>
        </w:tc>
        <w:tc>
          <w:tcPr>
            <w:tcW w:w="2400"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宣传文化发展专项支出</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5.07</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5.07</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r>
    </w:tbl>
    <w:p/>
    <w:p>
      <w:r>
        <w:rPr>
          <w:rFonts w:hint="eastAsia"/>
        </w:rPr>
        <w:t>注：本表反映单位本年度取得的各项收入情况。</w:t>
      </w:r>
    </w:p>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5"/>
        <w:tblW w:w="14049" w:type="dxa"/>
        <w:jc w:val="center"/>
        <w:tblLayout w:type="fixed"/>
        <w:tblCellMar>
          <w:top w:w="0" w:type="dxa"/>
          <w:left w:w="108" w:type="dxa"/>
          <w:bottom w:w="0" w:type="dxa"/>
          <w:right w:w="108" w:type="dxa"/>
        </w:tblCellMar>
      </w:tblPr>
      <w:tblGrid>
        <w:gridCol w:w="1067"/>
        <w:gridCol w:w="3083"/>
        <w:gridCol w:w="1367"/>
        <w:gridCol w:w="1533"/>
        <w:gridCol w:w="1470"/>
        <w:gridCol w:w="1701"/>
        <w:gridCol w:w="1843"/>
        <w:gridCol w:w="1985"/>
      </w:tblGrid>
      <w:tr>
        <w:tblPrEx>
          <w:tblCellMar>
            <w:top w:w="0" w:type="dxa"/>
            <w:left w:w="108" w:type="dxa"/>
            <w:bottom w:w="0" w:type="dxa"/>
            <w:right w:w="108" w:type="dxa"/>
          </w:tblCellMar>
        </w:tblPrEx>
        <w:trPr>
          <w:trHeight w:val="288" w:hRule="atLeast"/>
          <w:jc w:val="center"/>
        </w:trPr>
        <w:tc>
          <w:tcPr>
            <w:tcW w:w="41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3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53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4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067"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308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3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4150"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3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53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47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98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4150"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367" w:type="dxa"/>
            <w:tcBorders>
              <w:top w:val="nil"/>
              <w:left w:val="nil"/>
              <w:bottom w:val="single" w:color="auto" w:sz="4" w:space="0"/>
              <w:right w:val="single" w:color="auto" w:sz="4" w:space="0"/>
            </w:tcBorders>
            <w:vAlign w:val="center"/>
          </w:tcPr>
          <w:p>
            <w:pPr>
              <w:widowControl/>
              <w:jc w:val="right"/>
              <w:rPr>
                <w:rFonts w:cs="Arial"/>
                <w:b/>
                <w:bCs/>
                <w:color w:val="000000"/>
                <w:kern w:val="0"/>
                <w:sz w:val="22"/>
                <w:szCs w:val="22"/>
              </w:rPr>
            </w:pPr>
            <w:r>
              <w:rPr>
                <w:rFonts w:hint="eastAsia" w:cs="Arial"/>
                <w:b/>
                <w:bCs/>
                <w:color w:val="000000"/>
                <w:sz w:val="22"/>
                <w:szCs w:val="22"/>
              </w:rPr>
              <w:t>23,413.56</w:t>
            </w:r>
          </w:p>
        </w:tc>
        <w:tc>
          <w:tcPr>
            <w:tcW w:w="1533" w:type="dxa"/>
            <w:tcBorders>
              <w:top w:val="nil"/>
              <w:left w:val="nil"/>
              <w:bottom w:val="single" w:color="auto" w:sz="4" w:space="0"/>
              <w:right w:val="single" w:color="auto" w:sz="4" w:space="0"/>
            </w:tcBorders>
            <w:vAlign w:val="center"/>
          </w:tcPr>
          <w:p>
            <w:pPr>
              <w:jc w:val="right"/>
              <w:rPr>
                <w:rFonts w:cs="Arial"/>
                <w:b/>
                <w:bCs/>
                <w:color w:val="000000"/>
                <w:sz w:val="22"/>
                <w:szCs w:val="22"/>
              </w:rPr>
            </w:pPr>
            <w:r>
              <w:rPr>
                <w:rFonts w:hint="eastAsia" w:cs="Arial"/>
                <w:b/>
                <w:bCs/>
                <w:color w:val="000000"/>
                <w:sz w:val="22"/>
                <w:szCs w:val="22"/>
              </w:rPr>
              <w:t>18,083.69</w:t>
            </w:r>
          </w:p>
        </w:tc>
        <w:tc>
          <w:tcPr>
            <w:tcW w:w="1470" w:type="dxa"/>
            <w:tcBorders>
              <w:top w:val="nil"/>
              <w:left w:val="nil"/>
              <w:bottom w:val="single" w:color="auto" w:sz="4" w:space="0"/>
              <w:right w:val="single" w:color="auto" w:sz="4" w:space="0"/>
            </w:tcBorders>
            <w:vAlign w:val="center"/>
          </w:tcPr>
          <w:p>
            <w:pPr>
              <w:jc w:val="right"/>
              <w:rPr>
                <w:rFonts w:cs="Arial"/>
                <w:b/>
                <w:bCs/>
                <w:color w:val="000000"/>
                <w:sz w:val="22"/>
                <w:szCs w:val="22"/>
              </w:rPr>
            </w:pPr>
            <w:r>
              <w:rPr>
                <w:rFonts w:hint="eastAsia" w:cs="Arial"/>
                <w:b/>
                <w:bCs/>
                <w:color w:val="000000"/>
                <w:sz w:val="22"/>
                <w:szCs w:val="22"/>
              </w:rPr>
              <w:t>5,329.87</w:t>
            </w:r>
          </w:p>
        </w:tc>
        <w:tc>
          <w:tcPr>
            <w:tcW w:w="1701" w:type="dxa"/>
            <w:tcBorders>
              <w:top w:val="nil"/>
              <w:left w:val="nil"/>
              <w:bottom w:val="single" w:color="auto" w:sz="4" w:space="0"/>
              <w:right w:val="single" w:color="auto" w:sz="4" w:space="0"/>
            </w:tcBorders>
            <w:vAlign w:val="center"/>
          </w:tcPr>
          <w:p>
            <w:pPr>
              <w:jc w:val="right"/>
              <w:rPr>
                <w:rFonts w:cs="Arial"/>
                <w:b/>
                <w:bCs/>
                <w:color w:val="000000"/>
                <w:sz w:val="22"/>
                <w:szCs w:val="22"/>
              </w:rPr>
            </w:pPr>
            <w:r>
              <w:rPr>
                <w:rFonts w:hint="eastAsia" w:cs="Arial"/>
                <w:b/>
                <w:bCs/>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cs="Arial"/>
                <w:b/>
                <w:bCs/>
                <w:color w:val="000000"/>
                <w:sz w:val="22"/>
                <w:szCs w:val="22"/>
              </w:rPr>
            </w:pPr>
            <w:r>
              <w:rPr>
                <w:rFonts w:hint="eastAsia" w:cs="Arial"/>
                <w:b/>
                <w:bCs/>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cs="Arial"/>
                <w:b/>
                <w:bCs/>
                <w:color w:val="000000"/>
                <w:sz w:val="22"/>
                <w:szCs w:val="22"/>
              </w:rPr>
            </w:pPr>
            <w:r>
              <w:rPr>
                <w:rFonts w:hint="eastAsia" w:cs="Arial"/>
                <w:b/>
                <w:bCs/>
                <w:color w:val="000000"/>
                <w:sz w:val="22"/>
                <w:szCs w:val="22"/>
              </w:rPr>
              <w:t>0.00</w:t>
            </w:r>
          </w:p>
        </w:tc>
      </w:tr>
      <w:tr>
        <w:tblPrEx>
          <w:tblCellMar>
            <w:top w:w="0" w:type="dxa"/>
            <w:left w:w="108" w:type="dxa"/>
            <w:bottom w:w="0" w:type="dxa"/>
            <w:right w:w="108" w:type="dxa"/>
          </w:tblCellMar>
        </w:tblPrEx>
        <w:trPr>
          <w:trHeight w:val="288" w:hRule="atLeast"/>
          <w:jc w:val="center"/>
        </w:trPr>
        <w:tc>
          <w:tcPr>
            <w:tcW w:w="1067" w:type="dxa"/>
            <w:tcBorders>
              <w:top w:val="nil"/>
              <w:left w:val="single" w:color="auto" w:sz="4" w:space="0"/>
              <w:bottom w:val="single" w:color="auto" w:sz="4" w:space="0"/>
              <w:right w:val="single" w:color="auto" w:sz="4" w:space="0"/>
            </w:tcBorders>
            <w:vAlign w:val="center"/>
          </w:tcPr>
          <w:p>
            <w:pPr>
              <w:widowControl/>
              <w:jc w:val="left"/>
              <w:rPr>
                <w:rFonts w:cs="Arial"/>
                <w:color w:val="000000"/>
                <w:kern w:val="0"/>
                <w:sz w:val="22"/>
                <w:szCs w:val="22"/>
              </w:rPr>
            </w:pPr>
            <w:r>
              <w:rPr>
                <w:rFonts w:hint="eastAsia" w:cs="Arial"/>
                <w:color w:val="000000"/>
                <w:sz w:val="22"/>
                <w:szCs w:val="22"/>
              </w:rPr>
              <w:t>205</w:t>
            </w:r>
          </w:p>
        </w:tc>
        <w:tc>
          <w:tcPr>
            <w:tcW w:w="3083"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教育支出</w:t>
            </w:r>
          </w:p>
        </w:tc>
        <w:tc>
          <w:tcPr>
            <w:tcW w:w="1367" w:type="dxa"/>
            <w:tcBorders>
              <w:top w:val="nil"/>
              <w:left w:val="nil"/>
              <w:bottom w:val="single" w:color="auto" w:sz="4" w:space="0"/>
              <w:right w:val="single" w:color="auto" w:sz="4" w:space="0"/>
            </w:tcBorders>
            <w:vAlign w:val="center"/>
          </w:tcPr>
          <w:p>
            <w:pPr>
              <w:widowControl/>
              <w:jc w:val="right"/>
              <w:rPr>
                <w:rFonts w:cs="Arial"/>
                <w:color w:val="000000"/>
                <w:kern w:val="0"/>
                <w:sz w:val="22"/>
                <w:szCs w:val="22"/>
              </w:rPr>
            </w:pPr>
            <w:r>
              <w:rPr>
                <w:rFonts w:hint="eastAsia" w:cs="Arial"/>
                <w:color w:val="000000"/>
                <w:sz w:val="22"/>
                <w:szCs w:val="22"/>
              </w:rPr>
              <w:t>23,408.21</w:t>
            </w:r>
          </w:p>
        </w:tc>
        <w:tc>
          <w:tcPr>
            <w:tcW w:w="1533"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18,083.40</w:t>
            </w:r>
          </w:p>
        </w:tc>
        <w:tc>
          <w:tcPr>
            <w:tcW w:w="147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5,324.81</w:t>
            </w:r>
          </w:p>
        </w:tc>
        <w:tc>
          <w:tcPr>
            <w:tcW w:w="1701"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1067"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20502</w:t>
            </w:r>
          </w:p>
        </w:tc>
        <w:tc>
          <w:tcPr>
            <w:tcW w:w="3083"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普通教育</w:t>
            </w:r>
          </w:p>
        </w:tc>
        <w:tc>
          <w:tcPr>
            <w:tcW w:w="1367"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3.45</w:t>
            </w:r>
          </w:p>
        </w:tc>
        <w:tc>
          <w:tcPr>
            <w:tcW w:w="1533"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47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3.45</w:t>
            </w:r>
          </w:p>
        </w:tc>
        <w:tc>
          <w:tcPr>
            <w:tcW w:w="1701"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1067"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2050205</w:t>
            </w:r>
          </w:p>
        </w:tc>
        <w:tc>
          <w:tcPr>
            <w:tcW w:w="3083"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高等教育</w:t>
            </w:r>
          </w:p>
        </w:tc>
        <w:tc>
          <w:tcPr>
            <w:tcW w:w="1367"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2.15</w:t>
            </w:r>
          </w:p>
        </w:tc>
        <w:tc>
          <w:tcPr>
            <w:tcW w:w="1533"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47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2.15</w:t>
            </w:r>
          </w:p>
        </w:tc>
        <w:tc>
          <w:tcPr>
            <w:tcW w:w="1701"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1067"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2050299</w:t>
            </w:r>
          </w:p>
        </w:tc>
        <w:tc>
          <w:tcPr>
            <w:tcW w:w="3083"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其他普通教育支出</w:t>
            </w:r>
          </w:p>
        </w:tc>
        <w:tc>
          <w:tcPr>
            <w:tcW w:w="1367"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1.30</w:t>
            </w:r>
          </w:p>
        </w:tc>
        <w:tc>
          <w:tcPr>
            <w:tcW w:w="1533"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47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1.30</w:t>
            </w:r>
          </w:p>
        </w:tc>
        <w:tc>
          <w:tcPr>
            <w:tcW w:w="1701"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54" w:hRule="atLeast"/>
          <w:jc w:val="center"/>
        </w:trPr>
        <w:tc>
          <w:tcPr>
            <w:tcW w:w="1067"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20503</w:t>
            </w:r>
          </w:p>
        </w:tc>
        <w:tc>
          <w:tcPr>
            <w:tcW w:w="3083"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职业教育</w:t>
            </w:r>
          </w:p>
        </w:tc>
        <w:tc>
          <w:tcPr>
            <w:tcW w:w="1367"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23,404.76</w:t>
            </w:r>
          </w:p>
        </w:tc>
        <w:tc>
          <w:tcPr>
            <w:tcW w:w="1533"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18,083.40</w:t>
            </w:r>
          </w:p>
        </w:tc>
        <w:tc>
          <w:tcPr>
            <w:tcW w:w="147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5,321.35</w:t>
            </w:r>
          </w:p>
        </w:tc>
        <w:tc>
          <w:tcPr>
            <w:tcW w:w="1701"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1067"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2050302</w:t>
            </w:r>
          </w:p>
        </w:tc>
        <w:tc>
          <w:tcPr>
            <w:tcW w:w="3083"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中等职业教育</w:t>
            </w:r>
          </w:p>
        </w:tc>
        <w:tc>
          <w:tcPr>
            <w:tcW w:w="1367"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645.08</w:t>
            </w:r>
          </w:p>
        </w:tc>
        <w:tc>
          <w:tcPr>
            <w:tcW w:w="1533"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636.88</w:t>
            </w:r>
          </w:p>
        </w:tc>
        <w:tc>
          <w:tcPr>
            <w:tcW w:w="147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8.20</w:t>
            </w:r>
          </w:p>
        </w:tc>
        <w:tc>
          <w:tcPr>
            <w:tcW w:w="1701"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1067"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2050305</w:t>
            </w:r>
          </w:p>
        </w:tc>
        <w:tc>
          <w:tcPr>
            <w:tcW w:w="3083"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高等职业教育</w:t>
            </w:r>
          </w:p>
        </w:tc>
        <w:tc>
          <w:tcPr>
            <w:tcW w:w="1367"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22,145.22</w:t>
            </w:r>
          </w:p>
        </w:tc>
        <w:tc>
          <w:tcPr>
            <w:tcW w:w="1533"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17,446.52</w:t>
            </w:r>
          </w:p>
        </w:tc>
        <w:tc>
          <w:tcPr>
            <w:tcW w:w="147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4,698.70</w:t>
            </w:r>
          </w:p>
        </w:tc>
        <w:tc>
          <w:tcPr>
            <w:tcW w:w="1701"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1067"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2050399</w:t>
            </w:r>
          </w:p>
        </w:tc>
        <w:tc>
          <w:tcPr>
            <w:tcW w:w="3083"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其他职业教育支出</w:t>
            </w:r>
          </w:p>
        </w:tc>
        <w:tc>
          <w:tcPr>
            <w:tcW w:w="1367"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614.46</w:t>
            </w:r>
          </w:p>
        </w:tc>
        <w:tc>
          <w:tcPr>
            <w:tcW w:w="1533"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47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614.46</w:t>
            </w:r>
          </w:p>
        </w:tc>
        <w:tc>
          <w:tcPr>
            <w:tcW w:w="1701"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1067"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207</w:t>
            </w:r>
          </w:p>
        </w:tc>
        <w:tc>
          <w:tcPr>
            <w:tcW w:w="3083"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文化旅游体育与传媒支出</w:t>
            </w:r>
          </w:p>
        </w:tc>
        <w:tc>
          <w:tcPr>
            <w:tcW w:w="1367"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5.07</w:t>
            </w:r>
          </w:p>
        </w:tc>
        <w:tc>
          <w:tcPr>
            <w:tcW w:w="1533"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47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5.07</w:t>
            </w:r>
          </w:p>
        </w:tc>
        <w:tc>
          <w:tcPr>
            <w:tcW w:w="1701"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1067"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20799</w:t>
            </w:r>
          </w:p>
        </w:tc>
        <w:tc>
          <w:tcPr>
            <w:tcW w:w="3083"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其他文化旅游体育与传媒支出</w:t>
            </w:r>
          </w:p>
        </w:tc>
        <w:tc>
          <w:tcPr>
            <w:tcW w:w="1367"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5.07</w:t>
            </w:r>
          </w:p>
        </w:tc>
        <w:tc>
          <w:tcPr>
            <w:tcW w:w="1533"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47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5.07</w:t>
            </w:r>
          </w:p>
        </w:tc>
        <w:tc>
          <w:tcPr>
            <w:tcW w:w="1701"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1067"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2079902</w:t>
            </w:r>
          </w:p>
        </w:tc>
        <w:tc>
          <w:tcPr>
            <w:tcW w:w="3083"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宣传文化发展专项支出</w:t>
            </w:r>
          </w:p>
        </w:tc>
        <w:tc>
          <w:tcPr>
            <w:tcW w:w="1367"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5.07</w:t>
            </w:r>
          </w:p>
        </w:tc>
        <w:tc>
          <w:tcPr>
            <w:tcW w:w="1533"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47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5.07</w:t>
            </w:r>
          </w:p>
        </w:tc>
        <w:tc>
          <w:tcPr>
            <w:tcW w:w="1701"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1067"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210</w:t>
            </w:r>
          </w:p>
        </w:tc>
        <w:tc>
          <w:tcPr>
            <w:tcW w:w="3083"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卫生健康支出</w:t>
            </w:r>
          </w:p>
        </w:tc>
        <w:tc>
          <w:tcPr>
            <w:tcW w:w="1367"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0.29</w:t>
            </w:r>
          </w:p>
        </w:tc>
        <w:tc>
          <w:tcPr>
            <w:tcW w:w="1533"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0.29</w:t>
            </w:r>
          </w:p>
        </w:tc>
        <w:tc>
          <w:tcPr>
            <w:tcW w:w="147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701"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1067"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21011</w:t>
            </w:r>
          </w:p>
        </w:tc>
        <w:tc>
          <w:tcPr>
            <w:tcW w:w="3083"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行政事业单位医疗</w:t>
            </w:r>
          </w:p>
        </w:tc>
        <w:tc>
          <w:tcPr>
            <w:tcW w:w="1367"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0.29</w:t>
            </w:r>
          </w:p>
        </w:tc>
        <w:tc>
          <w:tcPr>
            <w:tcW w:w="1533"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0.29</w:t>
            </w:r>
          </w:p>
        </w:tc>
        <w:tc>
          <w:tcPr>
            <w:tcW w:w="147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701"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88" w:hRule="atLeast"/>
          <w:jc w:val="center"/>
        </w:trPr>
        <w:tc>
          <w:tcPr>
            <w:tcW w:w="1067"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2101199</w:t>
            </w:r>
          </w:p>
        </w:tc>
        <w:tc>
          <w:tcPr>
            <w:tcW w:w="3083"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其他行政事业单位医疗支出</w:t>
            </w:r>
          </w:p>
        </w:tc>
        <w:tc>
          <w:tcPr>
            <w:tcW w:w="1367"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0.29</w:t>
            </w:r>
          </w:p>
        </w:tc>
        <w:tc>
          <w:tcPr>
            <w:tcW w:w="1533"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0.29</w:t>
            </w:r>
          </w:p>
        </w:tc>
        <w:tc>
          <w:tcPr>
            <w:tcW w:w="147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701"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843"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1985"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r>
    </w:tbl>
    <w:p/>
    <w:p>
      <w:pPr>
        <w:rPr>
          <w:rFonts w:ascii="方正小标宋简体" w:hAnsi="宋体" w:eastAsia="方正小标宋简体" w:cs="宋体"/>
          <w:kern w:val="0"/>
          <w:sz w:val="36"/>
          <w:szCs w:val="36"/>
        </w:rPr>
      </w:pPr>
      <w:r>
        <w:rPr>
          <w:rFonts w:hint="eastAsia"/>
        </w:rPr>
        <w:t>注：本表反映单位本年度各项支出情况。</w:t>
      </w:r>
      <w:r>
        <w:rPr>
          <w:rFonts w:ascii="方正小标宋简体" w:hAnsi="宋体" w:eastAsia="方正小标宋简体" w:cs="宋体"/>
          <w:kern w:val="0"/>
          <w:sz w:val="36"/>
          <w:szCs w:val="36"/>
        </w:rPr>
        <w:br w:type="page"/>
      </w:r>
    </w:p>
    <w:p>
      <w:pPr>
        <w:ind w:firstLine="4320" w:firstLineChars="1200"/>
      </w:pPr>
      <w:r>
        <w:rPr>
          <w:rFonts w:hint="eastAsia" w:ascii="方正小标宋简体" w:hAnsi="宋体" w:eastAsia="方正小标宋简体" w:cs="宋体"/>
          <w:kern w:val="0"/>
          <w:sz w:val="36"/>
          <w:szCs w:val="36"/>
        </w:rPr>
        <w:t>表四：财政拨款收入支出决算总表</w:t>
      </w:r>
    </w:p>
    <w:tbl>
      <w:tblPr>
        <w:tblStyle w:val="5"/>
        <w:tblpPr w:leftFromText="180" w:rightFromText="180" w:vertAnchor="text" w:horzAnchor="page" w:tblpX="1768" w:tblpY="24"/>
        <w:tblOverlap w:val="never"/>
        <w:tblW w:w="13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709"/>
        <w:gridCol w:w="1619"/>
        <w:gridCol w:w="2633"/>
        <w:gridCol w:w="567"/>
        <w:gridCol w:w="1843"/>
        <w:gridCol w:w="1843"/>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980" w:type="dxa"/>
            <w:gridSpan w:val="3"/>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3652" w:type="dxa"/>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09" w:type="dxa"/>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619" w:type="dxa"/>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2633" w:type="dxa"/>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567" w:type="dxa"/>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843" w:type="dxa"/>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843" w:type="dxa"/>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899" w:type="dxa"/>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52" w:type="dxa"/>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709" w:type="dxa"/>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19" w:type="dxa"/>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633" w:type="dxa"/>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567" w:type="dxa"/>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843" w:type="dxa"/>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899" w:type="dxa"/>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52" w:type="dxa"/>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709" w:type="dxa"/>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19" w:type="dxa"/>
            <w:vAlign w:val="center"/>
          </w:tcPr>
          <w:p>
            <w:pPr>
              <w:widowControl/>
              <w:jc w:val="right"/>
              <w:rPr>
                <w:rFonts w:cs="Arial"/>
                <w:color w:val="000000"/>
                <w:kern w:val="0"/>
                <w:sz w:val="22"/>
                <w:szCs w:val="22"/>
              </w:rPr>
            </w:pPr>
            <w:r>
              <w:rPr>
                <w:rFonts w:hint="eastAsia" w:cs="Arial"/>
                <w:color w:val="000000"/>
                <w:sz w:val="22"/>
                <w:szCs w:val="22"/>
              </w:rPr>
              <w:t>13,102.80</w:t>
            </w:r>
          </w:p>
        </w:tc>
        <w:tc>
          <w:tcPr>
            <w:tcW w:w="2633" w:type="dxa"/>
            <w:vAlign w:val="center"/>
          </w:tcPr>
          <w:p>
            <w:pPr>
              <w:widowControl/>
              <w:jc w:val="left"/>
              <w:rPr>
                <w:rFonts w:cs="Arial"/>
                <w:color w:val="000000"/>
                <w:kern w:val="0"/>
                <w:sz w:val="22"/>
                <w:szCs w:val="22"/>
              </w:rPr>
            </w:pPr>
            <w:r>
              <w:rPr>
                <w:rFonts w:hint="eastAsia" w:cs="Arial"/>
                <w:color w:val="000000"/>
                <w:sz w:val="22"/>
                <w:szCs w:val="22"/>
              </w:rPr>
              <w:t>五、教育支出</w:t>
            </w:r>
          </w:p>
        </w:tc>
        <w:tc>
          <w:tcPr>
            <w:tcW w:w="567" w:type="dxa"/>
          </w:tcPr>
          <w:p>
            <w:pPr>
              <w:widowControl/>
              <w:jc w:val="center"/>
              <w:rPr>
                <w:rFonts w:ascii="宋体" w:hAnsi="宋体" w:cs="Arial"/>
                <w:color w:val="000000"/>
                <w:kern w:val="0"/>
                <w:sz w:val="22"/>
                <w:szCs w:val="22"/>
              </w:rPr>
            </w:pPr>
            <w:r>
              <w:rPr>
                <w:rFonts w:ascii="宋体" w:hAnsi="宋体" w:cs="Arial"/>
                <w:color w:val="000000"/>
                <w:kern w:val="0"/>
                <w:sz w:val="22"/>
                <w:szCs w:val="22"/>
              </w:rPr>
              <w:t>10</w:t>
            </w:r>
          </w:p>
        </w:tc>
        <w:tc>
          <w:tcPr>
            <w:tcW w:w="1843" w:type="dxa"/>
            <w:vAlign w:val="center"/>
          </w:tcPr>
          <w:p>
            <w:pPr>
              <w:widowControl/>
              <w:jc w:val="right"/>
              <w:rPr>
                <w:rFonts w:cs="Arial"/>
                <w:color w:val="000000"/>
                <w:kern w:val="0"/>
                <w:sz w:val="22"/>
                <w:szCs w:val="22"/>
              </w:rPr>
            </w:pPr>
            <w:r>
              <w:rPr>
                <w:rFonts w:hint="eastAsia" w:cs="Arial"/>
                <w:color w:val="000000"/>
                <w:sz w:val="22"/>
                <w:szCs w:val="22"/>
              </w:rPr>
              <w:t>13,167.27</w:t>
            </w:r>
          </w:p>
        </w:tc>
        <w:tc>
          <w:tcPr>
            <w:tcW w:w="1843" w:type="dxa"/>
            <w:vAlign w:val="center"/>
          </w:tcPr>
          <w:p>
            <w:pPr>
              <w:jc w:val="right"/>
              <w:rPr>
                <w:rFonts w:cs="Arial"/>
                <w:color w:val="000000"/>
                <w:sz w:val="22"/>
                <w:szCs w:val="22"/>
              </w:rPr>
            </w:pPr>
            <w:r>
              <w:rPr>
                <w:rFonts w:hint="eastAsia" w:cs="Arial"/>
                <w:color w:val="000000"/>
                <w:sz w:val="22"/>
                <w:szCs w:val="22"/>
              </w:rPr>
              <w:t>13,167.27</w:t>
            </w:r>
          </w:p>
        </w:tc>
        <w:tc>
          <w:tcPr>
            <w:tcW w:w="899" w:type="dxa"/>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52" w:type="dxa"/>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709" w:type="dxa"/>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619" w:type="dxa"/>
            <w:vAlign w:val="center"/>
          </w:tcPr>
          <w:p>
            <w:pPr>
              <w:jc w:val="right"/>
              <w:rPr>
                <w:rFonts w:cs="Arial"/>
                <w:color w:val="000000"/>
                <w:sz w:val="22"/>
                <w:szCs w:val="22"/>
              </w:rPr>
            </w:pPr>
            <w:r>
              <w:rPr>
                <w:rFonts w:hint="eastAsia" w:cs="Arial"/>
                <w:color w:val="000000"/>
                <w:sz w:val="22"/>
                <w:szCs w:val="22"/>
              </w:rPr>
              <w:t>0.00</w:t>
            </w:r>
          </w:p>
        </w:tc>
        <w:tc>
          <w:tcPr>
            <w:tcW w:w="2633" w:type="dxa"/>
            <w:vAlign w:val="center"/>
          </w:tcPr>
          <w:p>
            <w:pPr>
              <w:widowControl/>
              <w:rPr>
                <w:rFonts w:cs="Arial"/>
                <w:color w:val="000000"/>
                <w:kern w:val="0"/>
                <w:sz w:val="22"/>
                <w:szCs w:val="22"/>
              </w:rPr>
            </w:pPr>
            <w:r>
              <w:rPr>
                <w:rFonts w:hint="eastAsia" w:cs="Arial"/>
                <w:color w:val="000000"/>
                <w:sz w:val="22"/>
                <w:szCs w:val="22"/>
              </w:rPr>
              <w:t>七、文化旅游体育与传媒支出</w:t>
            </w:r>
          </w:p>
          <w:p>
            <w:pPr>
              <w:rPr>
                <w:rFonts w:cs="Arial"/>
                <w:color w:val="000000"/>
                <w:sz w:val="22"/>
                <w:szCs w:val="22"/>
              </w:rPr>
            </w:pPr>
          </w:p>
        </w:tc>
        <w:tc>
          <w:tcPr>
            <w:tcW w:w="567" w:type="dxa"/>
          </w:tcPr>
          <w:p>
            <w:pPr>
              <w:widowControl/>
              <w:jc w:val="center"/>
              <w:rPr>
                <w:rFonts w:ascii="宋体" w:hAnsi="宋体" w:cs="Arial"/>
                <w:color w:val="000000"/>
                <w:kern w:val="0"/>
                <w:sz w:val="22"/>
                <w:szCs w:val="22"/>
              </w:rPr>
            </w:pPr>
            <w:r>
              <w:rPr>
                <w:rFonts w:ascii="宋体" w:hAnsi="宋体" w:cs="Arial"/>
                <w:color w:val="000000"/>
                <w:kern w:val="0"/>
                <w:sz w:val="22"/>
                <w:szCs w:val="22"/>
              </w:rPr>
              <w:t>11</w:t>
            </w:r>
          </w:p>
        </w:tc>
        <w:tc>
          <w:tcPr>
            <w:tcW w:w="1843" w:type="dxa"/>
            <w:vAlign w:val="center"/>
          </w:tcPr>
          <w:p>
            <w:pPr>
              <w:widowControl/>
              <w:jc w:val="right"/>
              <w:rPr>
                <w:rFonts w:cs="Arial"/>
                <w:color w:val="000000"/>
                <w:kern w:val="0"/>
                <w:sz w:val="22"/>
                <w:szCs w:val="22"/>
              </w:rPr>
            </w:pPr>
            <w:r>
              <w:rPr>
                <w:rFonts w:hint="eastAsia" w:cs="Arial"/>
                <w:color w:val="000000"/>
                <w:sz w:val="22"/>
                <w:szCs w:val="22"/>
              </w:rPr>
              <w:t>5.07</w:t>
            </w:r>
          </w:p>
        </w:tc>
        <w:tc>
          <w:tcPr>
            <w:tcW w:w="1843" w:type="dxa"/>
            <w:vAlign w:val="center"/>
          </w:tcPr>
          <w:p>
            <w:pPr>
              <w:jc w:val="right"/>
              <w:rPr>
                <w:rFonts w:cs="Arial"/>
                <w:color w:val="000000"/>
                <w:sz w:val="22"/>
                <w:szCs w:val="22"/>
              </w:rPr>
            </w:pPr>
            <w:r>
              <w:rPr>
                <w:rFonts w:cs="Arial"/>
                <w:color w:val="000000"/>
                <w:sz w:val="22"/>
                <w:szCs w:val="22"/>
              </w:rPr>
              <w:t>5.07</w:t>
            </w:r>
          </w:p>
        </w:tc>
        <w:tc>
          <w:tcPr>
            <w:tcW w:w="899" w:type="dxa"/>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52" w:type="dxa"/>
          </w:tcPr>
          <w:p>
            <w:pPr>
              <w:widowControl/>
              <w:jc w:val="left"/>
              <w:rPr>
                <w:rFonts w:ascii="宋体" w:hAnsi="宋体" w:cs="Arial"/>
                <w:color w:val="000000"/>
                <w:kern w:val="0"/>
                <w:sz w:val="22"/>
                <w:szCs w:val="22"/>
              </w:rPr>
            </w:pPr>
            <w:r>
              <w:rPr>
                <w:rFonts w:hint="eastAsia" w:cs="Arial"/>
                <w:color w:val="000000"/>
                <w:sz w:val="22"/>
                <w:szCs w:val="22"/>
              </w:rPr>
              <w:t>三、国有资本经营财政拨款</w:t>
            </w:r>
          </w:p>
        </w:tc>
        <w:tc>
          <w:tcPr>
            <w:tcW w:w="709" w:type="dxa"/>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19" w:type="dxa"/>
            <w:vAlign w:val="center"/>
          </w:tcPr>
          <w:p>
            <w:pPr>
              <w:jc w:val="right"/>
              <w:rPr>
                <w:rFonts w:cs="Arial"/>
                <w:color w:val="000000"/>
                <w:sz w:val="22"/>
                <w:szCs w:val="22"/>
              </w:rPr>
            </w:pPr>
            <w:r>
              <w:rPr>
                <w:rFonts w:hint="eastAsia" w:cs="Arial"/>
                <w:color w:val="000000"/>
                <w:sz w:val="22"/>
                <w:szCs w:val="22"/>
              </w:rPr>
              <w:t>0.00</w:t>
            </w:r>
          </w:p>
        </w:tc>
        <w:tc>
          <w:tcPr>
            <w:tcW w:w="2633" w:type="dxa"/>
            <w:vAlign w:val="center"/>
          </w:tcPr>
          <w:p>
            <w:pPr>
              <w:widowControl/>
              <w:rPr>
                <w:rFonts w:cs="Arial"/>
                <w:color w:val="000000"/>
                <w:kern w:val="0"/>
                <w:sz w:val="22"/>
                <w:szCs w:val="22"/>
              </w:rPr>
            </w:pPr>
            <w:r>
              <w:rPr>
                <w:rFonts w:hint="eastAsia" w:cs="Arial"/>
                <w:color w:val="000000"/>
                <w:sz w:val="22"/>
                <w:szCs w:val="22"/>
              </w:rPr>
              <w:t>九、卫生健康支出</w:t>
            </w:r>
          </w:p>
        </w:tc>
        <w:tc>
          <w:tcPr>
            <w:tcW w:w="567" w:type="dxa"/>
          </w:tcPr>
          <w:p>
            <w:pPr>
              <w:widowControl/>
              <w:jc w:val="center"/>
              <w:rPr>
                <w:rFonts w:ascii="宋体" w:hAnsi="宋体" w:cs="Arial"/>
                <w:color w:val="000000"/>
                <w:kern w:val="0"/>
                <w:sz w:val="22"/>
                <w:szCs w:val="22"/>
              </w:rPr>
            </w:pPr>
            <w:r>
              <w:rPr>
                <w:rFonts w:ascii="宋体" w:hAnsi="宋体" w:cs="Arial"/>
                <w:color w:val="000000"/>
                <w:kern w:val="0"/>
                <w:sz w:val="22"/>
                <w:szCs w:val="22"/>
              </w:rPr>
              <w:t>12</w:t>
            </w:r>
          </w:p>
        </w:tc>
        <w:tc>
          <w:tcPr>
            <w:tcW w:w="1843" w:type="dxa"/>
            <w:vAlign w:val="center"/>
          </w:tcPr>
          <w:p>
            <w:pPr>
              <w:jc w:val="right"/>
              <w:rPr>
                <w:rFonts w:cs="Arial"/>
                <w:color w:val="000000"/>
                <w:sz w:val="22"/>
                <w:szCs w:val="22"/>
              </w:rPr>
            </w:pPr>
            <w:r>
              <w:rPr>
                <w:rFonts w:cs="Arial"/>
                <w:color w:val="000000"/>
                <w:sz w:val="22"/>
                <w:szCs w:val="22"/>
              </w:rPr>
              <w:t>0.29</w:t>
            </w:r>
          </w:p>
        </w:tc>
        <w:tc>
          <w:tcPr>
            <w:tcW w:w="1843" w:type="dxa"/>
            <w:vAlign w:val="center"/>
          </w:tcPr>
          <w:p>
            <w:pPr>
              <w:jc w:val="right"/>
              <w:rPr>
                <w:rFonts w:cs="Arial"/>
                <w:color w:val="000000"/>
                <w:sz w:val="22"/>
                <w:szCs w:val="22"/>
              </w:rPr>
            </w:pPr>
            <w:r>
              <w:rPr>
                <w:rFonts w:hint="eastAsia" w:cs="Arial"/>
                <w:color w:val="000000"/>
                <w:sz w:val="22"/>
                <w:szCs w:val="22"/>
              </w:rPr>
              <w:t>0.29</w:t>
            </w:r>
          </w:p>
        </w:tc>
        <w:tc>
          <w:tcPr>
            <w:tcW w:w="899" w:type="dxa"/>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52" w:type="dxa"/>
          </w:tcPr>
          <w:p>
            <w:pPr>
              <w:widowControl/>
              <w:jc w:val="left"/>
              <w:rPr>
                <w:rFonts w:ascii="宋体" w:hAnsi="宋体" w:cs="Arial"/>
                <w:color w:val="000000"/>
                <w:kern w:val="0"/>
                <w:sz w:val="22"/>
                <w:szCs w:val="22"/>
              </w:rPr>
            </w:pPr>
            <w:r>
              <w:rPr>
                <w:rFonts w:hint="eastAsia" w:ascii="宋体" w:hAnsi="宋体" w:cs="Arial"/>
                <w:b/>
                <w:kern w:val="0"/>
                <w:sz w:val="22"/>
                <w:szCs w:val="22"/>
              </w:rPr>
              <w:t>本年收入合计</w:t>
            </w:r>
          </w:p>
        </w:tc>
        <w:tc>
          <w:tcPr>
            <w:tcW w:w="709" w:type="dxa"/>
          </w:tcPr>
          <w:p>
            <w:pPr>
              <w:widowControl/>
              <w:jc w:val="center"/>
              <w:rPr>
                <w:rFonts w:ascii="宋体" w:hAnsi="宋体" w:cs="Arial"/>
                <w:color w:val="000000"/>
                <w:kern w:val="0"/>
                <w:sz w:val="22"/>
                <w:szCs w:val="22"/>
              </w:rPr>
            </w:pPr>
            <w:r>
              <w:rPr>
                <w:rFonts w:ascii="宋体" w:hAnsi="宋体" w:cs="Arial"/>
                <w:color w:val="000000"/>
                <w:kern w:val="0"/>
                <w:sz w:val="22"/>
                <w:szCs w:val="22"/>
              </w:rPr>
              <w:t>4</w:t>
            </w:r>
          </w:p>
        </w:tc>
        <w:tc>
          <w:tcPr>
            <w:tcW w:w="1619" w:type="dxa"/>
            <w:vAlign w:val="center"/>
          </w:tcPr>
          <w:p>
            <w:pPr>
              <w:widowControl/>
              <w:ind w:firstLine="220" w:firstLineChars="100"/>
              <w:jc w:val="right"/>
              <w:rPr>
                <w:rFonts w:ascii="宋体" w:hAnsi="宋体" w:cs="Arial"/>
                <w:color w:val="000000"/>
                <w:kern w:val="0"/>
                <w:sz w:val="22"/>
                <w:szCs w:val="22"/>
              </w:rPr>
            </w:pPr>
            <w:r>
              <w:rPr>
                <w:rFonts w:hint="eastAsia" w:cs="Arial"/>
                <w:color w:val="000000"/>
                <w:sz w:val="22"/>
                <w:szCs w:val="22"/>
              </w:rPr>
              <w:t>13,102.80</w:t>
            </w:r>
          </w:p>
        </w:tc>
        <w:tc>
          <w:tcPr>
            <w:tcW w:w="2633" w:type="dxa"/>
          </w:tcPr>
          <w:p>
            <w:pPr>
              <w:widowControl/>
              <w:jc w:val="left"/>
              <w:rPr>
                <w:rFonts w:ascii="宋体" w:hAnsi="宋体" w:cs="Arial"/>
                <w:color w:val="000000"/>
                <w:kern w:val="0"/>
                <w:sz w:val="22"/>
                <w:szCs w:val="22"/>
              </w:rPr>
            </w:pPr>
            <w:r>
              <w:rPr>
                <w:rFonts w:hint="eastAsia" w:ascii="宋体" w:hAnsi="宋体" w:cs="Arial"/>
                <w:b/>
                <w:kern w:val="0"/>
                <w:sz w:val="22"/>
                <w:szCs w:val="22"/>
              </w:rPr>
              <w:t>本年支出合计</w:t>
            </w:r>
          </w:p>
        </w:tc>
        <w:tc>
          <w:tcPr>
            <w:tcW w:w="567" w:type="dxa"/>
          </w:tcPr>
          <w:p>
            <w:pPr>
              <w:widowControl/>
              <w:jc w:val="center"/>
              <w:rPr>
                <w:rFonts w:ascii="宋体" w:hAnsi="宋体" w:cs="Arial"/>
                <w:color w:val="000000"/>
                <w:kern w:val="0"/>
                <w:sz w:val="22"/>
                <w:szCs w:val="22"/>
              </w:rPr>
            </w:pPr>
            <w:r>
              <w:rPr>
                <w:rFonts w:ascii="宋体" w:hAnsi="宋体" w:cs="Arial"/>
                <w:color w:val="000000"/>
                <w:kern w:val="0"/>
                <w:sz w:val="22"/>
                <w:szCs w:val="22"/>
              </w:rPr>
              <w:t>13</w:t>
            </w:r>
          </w:p>
        </w:tc>
        <w:tc>
          <w:tcPr>
            <w:tcW w:w="1843" w:type="dxa"/>
            <w:vAlign w:val="center"/>
          </w:tcPr>
          <w:p>
            <w:pPr>
              <w:widowControl/>
              <w:ind w:firstLine="660" w:firstLineChars="300"/>
              <w:jc w:val="right"/>
              <w:rPr>
                <w:rFonts w:ascii="宋体" w:hAnsi="宋体" w:cs="Arial"/>
                <w:color w:val="000000"/>
                <w:kern w:val="0"/>
                <w:sz w:val="22"/>
                <w:szCs w:val="22"/>
              </w:rPr>
            </w:pPr>
            <w:r>
              <w:rPr>
                <w:rFonts w:hint="eastAsia" w:cs="Arial"/>
                <w:color w:val="000000"/>
                <w:sz w:val="22"/>
                <w:szCs w:val="22"/>
              </w:rPr>
              <w:t>13,172.63</w:t>
            </w:r>
          </w:p>
        </w:tc>
        <w:tc>
          <w:tcPr>
            <w:tcW w:w="1843" w:type="dxa"/>
            <w:vAlign w:val="center"/>
          </w:tcPr>
          <w:p>
            <w:pPr>
              <w:widowControl/>
              <w:ind w:firstLine="660" w:firstLineChars="300"/>
              <w:jc w:val="right"/>
              <w:rPr>
                <w:rFonts w:ascii="宋体" w:hAnsi="宋体" w:cs="Arial"/>
                <w:color w:val="000000"/>
                <w:kern w:val="0"/>
                <w:sz w:val="22"/>
                <w:szCs w:val="22"/>
              </w:rPr>
            </w:pPr>
            <w:r>
              <w:rPr>
                <w:rFonts w:hint="eastAsia" w:cs="Arial"/>
                <w:color w:val="000000"/>
                <w:sz w:val="22"/>
                <w:szCs w:val="22"/>
              </w:rPr>
              <w:t>13,172.63</w:t>
            </w:r>
          </w:p>
        </w:tc>
        <w:tc>
          <w:tcPr>
            <w:tcW w:w="899" w:type="dxa"/>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52" w:type="dxa"/>
          </w:tcPr>
          <w:p>
            <w:pPr>
              <w:widowControl/>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709" w:type="dxa"/>
          </w:tcPr>
          <w:p>
            <w:pPr>
              <w:widowControl/>
              <w:jc w:val="center"/>
              <w:rPr>
                <w:rFonts w:ascii="宋体" w:hAnsi="宋体" w:cs="Arial"/>
                <w:color w:val="000000"/>
                <w:kern w:val="0"/>
                <w:sz w:val="22"/>
                <w:szCs w:val="22"/>
              </w:rPr>
            </w:pPr>
            <w:r>
              <w:rPr>
                <w:rFonts w:ascii="宋体" w:hAnsi="宋体" w:cs="Arial"/>
                <w:color w:val="000000"/>
                <w:kern w:val="0"/>
                <w:sz w:val="22"/>
                <w:szCs w:val="22"/>
              </w:rPr>
              <w:t>5</w:t>
            </w:r>
          </w:p>
        </w:tc>
        <w:tc>
          <w:tcPr>
            <w:tcW w:w="1619" w:type="dxa"/>
            <w:vAlign w:val="center"/>
          </w:tcPr>
          <w:p>
            <w:pPr>
              <w:widowControl/>
              <w:ind w:firstLine="220" w:firstLineChars="100"/>
              <w:jc w:val="right"/>
              <w:rPr>
                <w:rFonts w:ascii="宋体" w:hAnsi="宋体" w:cs="Arial"/>
                <w:color w:val="000000"/>
                <w:kern w:val="0"/>
                <w:sz w:val="22"/>
                <w:szCs w:val="22"/>
              </w:rPr>
            </w:pPr>
            <w:r>
              <w:rPr>
                <w:rFonts w:hint="eastAsia" w:cs="Arial"/>
                <w:color w:val="000000"/>
                <w:sz w:val="22"/>
                <w:szCs w:val="22"/>
              </w:rPr>
              <w:t>574.22</w:t>
            </w:r>
          </w:p>
        </w:tc>
        <w:tc>
          <w:tcPr>
            <w:tcW w:w="2633" w:type="dxa"/>
          </w:tcPr>
          <w:p>
            <w:pPr>
              <w:widowControl/>
              <w:jc w:val="left"/>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567" w:type="dxa"/>
          </w:tcPr>
          <w:p>
            <w:pPr>
              <w:widowControl/>
              <w:jc w:val="center"/>
              <w:rPr>
                <w:rFonts w:ascii="宋体" w:hAnsi="宋体" w:cs="Arial"/>
                <w:color w:val="000000"/>
                <w:kern w:val="0"/>
                <w:sz w:val="22"/>
                <w:szCs w:val="22"/>
              </w:rPr>
            </w:pPr>
            <w:r>
              <w:rPr>
                <w:rFonts w:ascii="宋体" w:hAnsi="宋体" w:cs="Arial"/>
                <w:color w:val="000000"/>
                <w:kern w:val="0"/>
                <w:sz w:val="22"/>
                <w:szCs w:val="22"/>
              </w:rPr>
              <w:t>14</w:t>
            </w:r>
          </w:p>
        </w:tc>
        <w:tc>
          <w:tcPr>
            <w:tcW w:w="1843" w:type="dxa"/>
            <w:vAlign w:val="center"/>
          </w:tcPr>
          <w:p>
            <w:pPr>
              <w:widowControl/>
              <w:ind w:firstLine="660" w:firstLineChars="300"/>
              <w:jc w:val="right"/>
              <w:rPr>
                <w:rFonts w:ascii="宋体" w:hAnsi="宋体" w:cs="Arial"/>
                <w:color w:val="000000"/>
                <w:kern w:val="0"/>
                <w:sz w:val="22"/>
                <w:szCs w:val="22"/>
              </w:rPr>
            </w:pPr>
            <w:r>
              <w:rPr>
                <w:rFonts w:hint="eastAsia" w:cs="Arial"/>
                <w:color w:val="000000"/>
                <w:sz w:val="22"/>
                <w:szCs w:val="22"/>
              </w:rPr>
              <w:t>504.40</w:t>
            </w:r>
          </w:p>
        </w:tc>
        <w:tc>
          <w:tcPr>
            <w:tcW w:w="1843" w:type="dxa"/>
            <w:vAlign w:val="center"/>
          </w:tcPr>
          <w:p>
            <w:pPr>
              <w:widowControl/>
              <w:ind w:firstLine="660" w:firstLineChars="300"/>
              <w:jc w:val="right"/>
              <w:rPr>
                <w:rFonts w:ascii="宋体" w:hAnsi="宋体" w:cs="Arial"/>
                <w:color w:val="000000"/>
                <w:kern w:val="0"/>
                <w:sz w:val="22"/>
                <w:szCs w:val="22"/>
              </w:rPr>
            </w:pPr>
            <w:r>
              <w:rPr>
                <w:rFonts w:hint="eastAsia" w:cs="Arial"/>
                <w:color w:val="000000"/>
                <w:sz w:val="22"/>
                <w:szCs w:val="22"/>
              </w:rPr>
              <w:t>504.40</w:t>
            </w:r>
          </w:p>
        </w:tc>
        <w:tc>
          <w:tcPr>
            <w:tcW w:w="899" w:type="dxa"/>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52" w:type="dxa"/>
          </w:tcPr>
          <w:p>
            <w:pPr>
              <w:widowControl/>
              <w:jc w:val="left"/>
              <w:rPr>
                <w:rFonts w:ascii="宋体" w:hAnsi="宋体" w:cs="Arial"/>
                <w:color w:val="000000"/>
                <w:kern w:val="0"/>
                <w:sz w:val="22"/>
                <w:szCs w:val="22"/>
              </w:rPr>
            </w:pPr>
            <w:r>
              <w:rPr>
                <w:rFonts w:hint="eastAsia" w:ascii="宋体" w:hAnsi="宋体" w:cs="Arial"/>
                <w:kern w:val="0"/>
                <w:sz w:val="22"/>
                <w:szCs w:val="22"/>
              </w:rPr>
              <w:t>一般公共预算财政拨款</w:t>
            </w:r>
          </w:p>
        </w:tc>
        <w:tc>
          <w:tcPr>
            <w:tcW w:w="709" w:type="dxa"/>
          </w:tcPr>
          <w:p>
            <w:pPr>
              <w:widowControl/>
              <w:jc w:val="center"/>
              <w:rPr>
                <w:rFonts w:ascii="宋体" w:hAnsi="宋体" w:cs="Arial"/>
                <w:color w:val="000000"/>
                <w:kern w:val="0"/>
                <w:sz w:val="22"/>
                <w:szCs w:val="22"/>
              </w:rPr>
            </w:pPr>
            <w:r>
              <w:rPr>
                <w:rFonts w:ascii="宋体" w:hAnsi="宋体" w:cs="Arial"/>
                <w:color w:val="000000"/>
                <w:kern w:val="0"/>
                <w:sz w:val="22"/>
                <w:szCs w:val="22"/>
              </w:rPr>
              <w:t>6</w:t>
            </w:r>
          </w:p>
        </w:tc>
        <w:tc>
          <w:tcPr>
            <w:tcW w:w="1619" w:type="dxa"/>
            <w:vAlign w:val="center"/>
          </w:tcPr>
          <w:p>
            <w:pPr>
              <w:widowControl/>
              <w:ind w:firstLine="220" w:firstLineChars="100"/>
              <w:jc w:val="right"/>
              <w:rPr>
                <w:rFonts w:ascii="宋体" w:hAnsi="宋体" w:cs="Arial"/>
                <w:color w:val="000000"/>
                <w:kern w:val="0"/>
                <w:sz w:val="22"/>
                <w:szCs w:val="22"/>
              </w:rPr>
            </w:pPr>
            <w:r>
              <w:rPr>
                <w:rFonts w:hint="eastAsia" w:cs="Arial"/>
                <w:color w:val="000000"/>
                <w:sz w:val="22"/>
                <w:szCs w:val="22"/>
              </w:rPr>
              <w:t>574.22</w:t>
            </w:r>
          </w:p>
        </w:tc>
        <w:tc>
          <w:tcPr>
            <w:tcW w:w="2633" w:type="dxa"/>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843" w:type="dxa"/>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899" w:type="dxa"/>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52" w:type="dxa"/>
          </w:tcPr>
          <w:p>
            <w:pPr>
              <w:widowControl/>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709" w:type="dxa"/>
          </w:tcPr>
          <w:p>
            <w:pPr>
              <w:widowControl/>
              <w:jc w:val="center"/>
              <w:rPr>
                <w:rFonts w:ascii="宋体" w:hAnsi="宋体" w:cs="Arial"/>
                <w:color w:val="000000"/>
                <w:kern w:val="0"/>
                <w:sz w:val="22"/>
                <w:szCs w:val="22"/>
              </w:rPr>
            </w:pPr>
            <w:r>
              <w:rPr>
                <w:rFonts w:ascii="宋体" w:hAnsi="宋体" w:cs="Arial"/>
                <w:color w:val="000000"/>
                <w:kern w:val="0"/>
                <w:sz w:val="22"/>
                <w:szCs w:val="22"/>
              </w:rPr>
              <w:t>7</w:t>
            </w:r>
          </w:p>
        </w:tc>
        <w:tc>
          <w:tcPr>
            <w:tcW w:w="1619" w:type="dxa"/>
            <w:vAlign w:val="center"/>
          </w:tcPr>
          <w:p>
            <w:pPr>
              <w:widowControl/>
              <w:ind w:firstLine="220" w:firstLineChars="100"/>
              <w:jc w:val="right"/>
              <w:rPr>
                <w:rFonts w:ascii="宋体" w:hAnsi="宋体" w:cs="Arial"/>
                <w:color w:val="000000"/>
                <w:kern w:val="0"/>
                <w:sz w:val="22"/>
                <w:szCs w:val="22"/>
              </w:rPr>
            </w:pPr>
            <w:r>
              <w:rPr>
                <w:rFonts w:hint="eastAsia" w:cs="Arial"/>
                <w:color w:val="000000"/>
                <w:sz w:val="22"/>
                <w:szCs w:val="22"/>
              </w:rPr>
              <w:t>0.00</w:t>
            </w:r>
          </w:p>
        </w:tc>
        <w:tc>
          <w:tcPr>
            <w:tcW w:w="2633" w:type="dxa"/>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843" w:type="dxa"/>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899" w:type="dxa"/>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52" w:type="dxa"/>
          </w:tcPr>
          <w:p>
            <w:pPr>
              <w:widowControl/>
              <w:jc w:val="left"/>
              <w:rPr>
                <w:rFonts w:ascii="宋体" w:hAnsi="宋体" w:cs="Arial"/>
                <w:color w:val="000000"/>
                <w:kern w:val="0"/>
                <w:sz w:val="22"/>
                <w:szCs w:val="22"/>
              </w:rPr>
            </w:pPr>
            <w:r>
              <w:rPr>
                <w:rFonts w:hint="eastAsia" w:cs="Arial"/>
                <w:color w:val="000000"/>
                <w:sz w:val="22"/>
                <w:szCs w:val="22"/>
              </w:rPr>
              <w:t>国有资本经营预算财政拨款</w:t>
            </w:r>
          </w:p>
        </w:tc>
        <w:tc>
          <w:tcPr>
            <w:tcW w:w="709" w:type="dxa"/>
          </w:tcPr>
          <w:p>
            <w:pPr>
              <w:widowControl/>
              <w:jc w:val="center"/>
              <w:rPr>
                <w:rFonts w:ascii="宋体" w:hAnsi="宋体" w:cs="Arial"/>
                <w:color w:val="000000"/>
                <w:kern w:val="0"/>
                <w:sz w:val="22"/>
                <w:szCs w:val="22"/>
              </w:rPr>
            </w:pPr>
            <w:r>
              <w:rPr>
                <w:rFonts w:ascii="宋体" w:hAnsi="宋体" w:cs="Arial"/>
                <w:color w:val="000000"/>
                <w:kern w:val="0"/>
                <w:sz w:val="22"/>
                <w:szCs w:val="22"/>
              </w:rPr>
              <w:t>8</w:t>
            </w:r>
          </w:p>
        </w:tc>
        <w:tc>
          <w:tcPr>
            <w:tcW w:w="1619" w:type="dxa"/>
            <w:vAlign w:val="center"/>
          </w:tcPr>
          <w:p>
            <w:pPr>
              <w:widowControl/>
              <w:ind w:firstLine="220" w:firstLineChars="100"/>
              <w:jc w:val="right"/>
              <w:rPr>
                <w:rFonts w:ascii="宋体" w:hAnsi="宋体" w:cs="Arial"/>
                <w:color w:val="000000"/>
                <w:kern w:val="0"/>
                <w:sz w:val="22"/>
                <w:szCs w:val="22"/>
              </w:rPr>
            </w:pPr>
            <w:r>
              <w:rPr>
                <w:rFonts w:hint="eastAsia" w:cs="Arial"/>
                <w:color w:val="000000"/>
                <w:sz w:val="22"/>
                <w:szCs w:val="22"/>
              </w:rPr>
              <w:t>0.00</w:t>
            </w:r>
          </w:p>
        </w:tc>
        <w:tc>
          <w:tcPr>
            <w:tcW w:w="2633" w:type="dxa"/>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843" w:type="dxa"/>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899" w:type="dxa"/>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52" w:type="dxa"/>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709" w:type="dxa"/>
          </w:tcPr>
          <w:p>
            <w:pPr>
              <w:widowControl/>
              <w:jc w:val="center"/>
              <w:rPr>
                <w:rFonts w:ascii="宋体" w:hAnsi="宋体" w:cs="Arial"/>
                <w:color w:val="000000"/>
                <w:kern w:val="0"/>
                <w:sz w:val="22"/>
                <w:szCs w:val="22"/>
              </w:rPr>
            </w:pPr>
            <w:r>
              <w:rPr>
                <w:rFonts w:ascii="宋体" w:hAnsi="宋体" w:cs="Arial"/>
                <w:color w:val="000000"/>
                <w:kern w:val="0"/>
                <w:sz w:val="22"/>
                <w:szCs w:val="22"/>
              </w:rPr>
              <w:t>9</w:t>
            </w:r>
          </w:p>
        </w:tc>
        <w:tc>
          <w:tcPr>
            <w:tcW w:w="1619" w:type="dxa"/>
            <w:vAlign w:val="center"/>
          </w:tcPr>
          <w:p>
            <w:pPr>
              <w:widowControl/>
              <w:ind w:firstLine="220" w:firstLineChars="100"/>
              <w:jc w:val="right"/>
              <w:rPr>
                <w:rFonts w:ascii="宋体" w:hAnsi="宋体" w:cs="Arial"/>
                <w:color w:val="000000"/>
                <w:kern w:val="0"/>
                <w:sz w:val="22"/>
                <w:szCs w:val="22"/>
              </w:rPr>
            </w:pPr>
            <w:r>
              <w:rPr>
                <w:rFonts w:hint="eastAsia" w:cs="Arial"/>
                <w:color w:val="000000"/>
                <w:sz w:val="22"/>
                <w:szCs w:val="22"/>
              </w:rPr>
              <w:t>13,677.02</w:t>
            </w:r>
          </w:p>
        </w:tc>
        <w:tc>
          <w:tcPr>
            <w:tcW w:w="2633" w:type="dxa"/>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567" w:type="dxa"/>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843" w:type="dxa"/>
          </w:tcPr>
          <w:p>
            <w:pPr>
              <w:widowControl/>
              <w:ind w:firstLine="660" w:firstLineChars="300"/>
              <w:jc w:val="left"/>
              <w:rPr>
                <w:rFonts w:ascii="宋体" w:hAnsi="宋体" w:cs="Arial"/>
                <w:color w:val="000000"/>
                <w:kern w:val="0"/>
                <w:sz w:val="22"/>
                <w:szCs w:val="22"/>
              </w:rPr>
            </w:pPr>
            <w:r>
              <w:rPr>
                <w:rFonts w:hint="eastAsia" w:cs="Arial"/>
                <w:color w:val="000000"/>
                <w:sz w:val="22"/>
                <w:szCs w:val="22"/>
              </w:rPr>
              <w:t>13,677.02</w:t>
            </w:r>
          </w:p>
        </w:tc>
        <w:tc>
          <w:tcPr>
            <w:tcW w:w="1843" w:type="dxa"/>
            <w:vAlign w:val="center"/>
          </w:tcPr>
          <w:p>
            <w:pPr>
              <w:widowControl/>
              <w:ind w:firstLine="220" w:firstLineChars="100"/>
              <w:jc w:val="right"/>
              <w:rPr>
                <w:rFonts w:ascii="宋体" w:hAnsi="宋体" w:cs="Arial"/>
                <w:color w:val="000000"/>
                <w:kern w:val="0"/>
                <w:sz w:val="22"/>
                <w:szCs w:val="22"/>
              </w:rPr>
            </w:pPr>
            <w:r>
              <w:rPr>
                <w:rFonts w:hint="eastAsia" w:cs="Arial"/>
                <w:color w:val="000000"/>
                <w:sz w:val="22"/>
                <w:szCs w:val="22"/>
              </w:rPr>
              <w:t>13,677.02</w:t>
            </w:r>
          </w:p>
        </w:tc>
        <w:tc>
          <w:tcPr>
            <w:tcW w:w="899" w:type="dxa"/>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bl>
    <w:p>
      <w:pPr>
        <w:jc w:val="right"/>
        <w:rPr>
          <w:sz w:val="22"/>
          <w:szCs w:val="22"/>
        </w:rPr>
      </w:pPr>
      <w:r>
        <w:rPr>
          <w:rFonts w:hint="eastAsia"/>
          <w:sz w:val="22"/>
          <w:szCs w:val="22"/>
        </w:rPr>
        <w:t>单位：万元</w:t>
      </w:r>
    </w:p>
    <w:p>
      <w:r>
        <w:rPr>
          <w:rFonts w:hint="eastAsia"/>
        </w:rPr>
        <w:t>注：本表反映单位本年度一般公共预算财政拨款和政府性基金预算财政拨款的总收支和年末结转结余情况。</w:t>
      </w:r>
    </w:p>
    <w:p/>
    <w:p>
      <w:pPr>
        <w:widowControl/>
        <w:jc w:val="left"/>
        <w:rPr>
          <w:rFonts w:ascii="方正小标宋简体" w:hAnsi="宋体" w:eastAsia="方正小标宋简体" w:cs="宋体"/>
          <w:kern w:val="0"/>
          <w:sz w:val="36"/>
          <w:szCs w:val="36"/>
        </w:rPr>
      </w:pPr>
      <w:r>
        <w:rPr>
          <w:rFonts w:ascii="方正小标宋简体" w:hAnsi="宋体" w:eastAsia="方正小标宋简体" w:cs="宋体"/>
          <w:kern w:val="0"/>
          <w:sz w:val="36"/>
          <w:szCs w:val="36"/>
        </w:rPr>
        <w:br w:type="page"/>
      </w: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5"/>
        <w:tblW w:w="13479" w:type="dxa"/>
        <w:jc w:val="center"/>
        <w:tblLayout w:type="fixed"/>
        <w:tblCellMar>
          <w:top w:w="0" w:type="dxa"/>
          <w:left w:w="108" w:type="dxa"/>
          <w:bottom w:w="0" w:type="dxa"/>
          <w:right w:w="108" w:type="dxa"/>
        </w:tblCellMar>
      </w:tblPr>
      <w:tblGrid>
        <w:gridCol w:w="1283"/>
        <w:gridCol w:w="3581"/>
        <w:gridCol w:w="2319"/>
        <w:gridCol w:w="2900"/>
        <w:gridCol w:w="3396"/>
      </w:tblGrid>
      <w:tr>
        <w:tblPrEx>
          <w:tblCellMar>
            <w:top w:w="0" w:type="dxa"/>
            <w:left w:w="108" w:type="dxa"/>
            <w:bottom w:w="0" w:type="dxa"/>
            <w:right w:w="108" w:type="dxa"/>
          </w:tblCellMar>
        </w:tblPrEx>
        <w:trPr>
          <w:trHeight w:val="300" w:hRule="atLeast"/>
          <w:jc w:val="center"/>
        </w:trPr>
        <w:tc>
          <w:tcPr>
            <w:tcW w:w="486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 目</w:t>
            </w:r>
          </w:p>
        </w:tc>
        <w:tc>
          <w:tcPr>
            <w:tcW w:w="231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rPr>
                <w:rFonts w:ascii="MingLiU" w:hAnsi="MingLiU" w:eastAsia="MingLiU" w:cs="Arial"/>
                <w:kern w:val="0"/>
                <w:sz w:val="22"/>
                <w:szCs w:val="22"/>
              </w:rPr>
            </w:pPr>
            <w:r>
              <w:rPr>
                <w:rFonts w:hint="eastAsia" w:ascii="MingLiU" w:hAnsi="MingLiU" w:cs="Arial"/>
                <w:kern w:val="0"/>
                <w:sz w:val="22"/>
                <w:szCs w:val="22"/>
              </w:rPr>
              <w:t>支出功能分类</w:t>
            </w:r>
            <w:r>
              <w:rPr>
                <w:rFonts w:hint="eastAsia" w:ascii="MingLiU" w:hAnsi="MingLiU" w:eastAsia="MingLiU" w:cs="Arial"/>
                <w:kern w:val="0"/>
                <w:sz w:val="22"/>
                <w:szCs w:val="22"/>
              </w:rPr>
              <w:t>科目编码</w:t>
            </w:r>
          </w:p>
        </w:tc>
        <w:tc>
          <w:tcPr>
            <w:tcW w:w="3581"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3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4864"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319"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4864"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319" w:type="dxa"/>
            <w:tcBorders>
              <w:top w:val="nil"/>
              <w:left w:val="nil"/>
              <w:bottom w:val="single" w:color="auto" w:sz="4" w:space="0"/>
              <w:right w:val="single" w:color="auto" w:sz="4" w:space="0"/>
            </w:tcBorders>
            <w:vAlign w:val="center"/>
          </w:tcPr>
          <w:p>
            <w:pPr>
              <w:widowControl/>
              <w:jc w:val="right"/>
              <w:rPr>
                <w:rFonts w:cs="Arial"/>
                <w:b/>
                <w:bCs/>
                <w:color w:val="000000"/>
                <w:kern w:val="0"/>
                <w:sz w:val="22"/>
                <w:szCs w:val="22"/>
              </w:rPr>
            </w:pPr>
            <w:r>
              <w:rPr>
                <w:rFonts w:hint="eastAsia" w:cs="Arial"/>
                <w:b/>
                <w:bCs/>
                <w:color w:val="000000"/>
                <w:sz w:val="22"/>
                <w:szCs w:val="22"/>
              </w:rPr>
              <w:t>13,172.63</w:t>
            </w:r>
          </w:p>
        </w:tc>
        <w:tc>
          <w:tcPr>
            <w:tcW w:w="2900" w:type="dxa"/>
            <w:tcBorders>
              <w:top w:val="nil"/>
              <w:left w:val="nil"/>
              <w:bottom w:val="single" w:color="auto" w:sz="4" w:space="0"/>
              <w:right w:val="single" w:color="auto" w:sz="4" w:space="0"/>
            </w:tcBorders>
            <w:vAlign w:val="center"/>
          </w:tcPr>
          <w:p>
            <w:pPr>
              <w:jc w:val="right"/>
              <w:rPr>
                <w:rFonts w:cs="Arial"/>
                <w:b/>
                <w:bCs/>
                <w:color w:val="000000"/>
                <w:sz w:val="22"/>
                <w:szCs w:val="22"/>
              </w:rPr>
            </w:pPr>
            <w:r>
              <w:rPr>
                <w:rFonts w:hint="eastAsia" w:cs="Arial"/>
                <w:b/>
                <w:bCs/>
                <w:color w:val="000000"/>
                <w:sz w:val="22"/>
                <w:szCs w:val="22"/>
              </w:rPr>
              <w:t>8,058.49</w:t>
            </w:r>
          </w:p>
        </w:tc>
        <w:tc>
          <w:tcPr>
            <w:tcW w:w="3396" w:type="dxa"/>
            <w:tcBorders>
              <w:top w:val="nil"/>
              <w:left w:val="nil"/>
              <w:bottom w:val="single" w:color="auto" w:sz="4" w:space="0"/>
              <w:right w:val="single" w:color="auto" w:sz="4" w:space="0"/>
            </w:tcBorders>
            <w:vAlign w:val="center"/>
          </w:tcPr>
          <w:p>
            <w:pPr>
              <w:jc w:val="right"/>
              <w:rPr>
                <w:rFonts w:cs="Arial"/>
                <w:b/>
                <w:bCs/>
                <w:color w:val="000000"/>
                <w:sz w:val="22"/>
                <w:szCs w:val="22"/>
              </w:rPr>
            </w:pPr>
            <w:r>
              <w:rPr>
                <w:rFonts w:hint="eastAsia" w:cs="Arial"/>
                <w:b/>
                <w:bCs/>
                <w:color w:val="000000"/>
                <w:sz w:val="22"/>
                <w:szCs w:val="22"/>
              </w:rPr>
              <w:t>5,114.14</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left"/>
              <w:rPr>
                <w:rFonts w:cs="Arial"/>
                <w:color w:val="000000"/>
                <w:kern w:val="0"/>
                <w:sz w:val="22"/>
                <w:szCs w:val="22"/>
              </w:rPr>
            </w:pPr>
            <w:r>
              <w:rPr>
                <w:rFonts w:hint="eastAsia" w:cs="Arial"/>
                <w:color w:val="000000"/>
                <w:sz w:val="22"/>
                <w:szCs w:val="22"/>
              </w:rPr>
              <w:t>205</w:t>
            </w:r>
          </w:p>
        </w:tc>
        <w:tc>
          <w:tcPr>
            <w:tcW w:w="3581"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教育支出</w:t>
            </w:r>
          </w:p>
        </w:tc>
        <w:tc>
          <w:tcPr>
            <w:tcW w:w="2319" w:type="dxa"/>
            <w:tcBorders>
              <w:top w:val="nil"/>
              <w:left w:val="nil"/>
              <w:bottom w:val="single" w:color="auto" w:sz="4" w:space="0"/>
              <w:right w:val="single" w:color="auto" w:sz="4" w:space="0"/>
            </w:tcBorders>
            <w:vAlign w:val="center"/>
          </w:tcPr>
          <w:p>
            <w:pPr>
              <w:widowControl/>
              <w:jc w:val="right"/>
              <w:rPr>
                <w:rFonts w:cs="Arial"/>
                <w:color w:val="000000"/>
                <w:kern w:val="0"/>
                <w:sz w:val="22"/>
                <w:szCs w:val="22"/>
              </w:rPr>
            </w:pPr>
            <w:r>
              <w:rPr>
                <w:rFonts w:hint="eastAsia" w:cs="Arial"/>
                <w:color w:val="000000"/>
                <w:sz w:val="22"/>
                <w:szCs w:val="22"/>
              </w:rPr>
              <w:t>13,167.27</w:t>
            </w:r>
          </w:p>
        </w:tc>
        <w:tc>
          <w:tcPr>
            <w:tcW w:w="2900" w:type="dxa"/>
            <w:tcBorders>
              <w:top w:val="nil"/>
              <w:left w:val="nil"/>
              <w:bottom w:val="single" w:color="auto" w:sz="4" w:space="0"/>
              <w:right w:val="single" w:color="auto" w:sz="4" w:space="0"/>
            </w:tcBorders>
            <w:vAlign w:val="center"/>
          </w:tcPr>
          <w:p>
            <w:pPr>
              <w:widowControl/>
              <w:jc w:val="right"/>
              <w:rPr>
                <w:rFonts w:cs="Arial"/>
                <w:color w:val="000000"/>
                <w:kern w:val="0"/>
                <w:sz w:val="22"/>
                <w:szCs w:val="22"/>
              </w:rPr>
            </w:pPr>
            <w:r>
              <w:rPr>
                <w:rFonts w:hint="eastAsia" w:cs="Arial"/>
                <w:color w:val="000000"/>
                <w:sz w:val="22"/>
                <w:szCs w:val="22"/>
              </w:rPr>
              <w:t>8,058.20</w:t>
            </w:r>
          </w:p>
        </w:tc>
        <w:tc>
          <w:tcPr>
            <w:tcW w:w="3396"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5,109.07</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20502</w:t>
            </w:r>
          </w:p>
        </w:tc>
        <w:tc>
          <w:tcPr>
            <w:tcW w:w="3581"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普通教育</w:t>
            </w:r>
          </w:p>
        </w:tc>
        <w:tc>
          <w:tcPr>
            <w:tcW w:w="2319"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3.45</w:t>
            </w:r>
          </w:p>
        </w:tc>
        <w:tc>
          <w:tcPr>
            <w:tcW w:w="290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3396"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3.45</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2050205</w:t>
            </w:r>
          </w:p>
        </w:tc>
        <w:tc>
          <w:tcPr>
            <w:tcW w:w="3581"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高等教育</w:t>
            </w:r>
          </w:p>
        </w:tc>
        <w:tc>
          <w:tcPr>
            <w:tcW w:w="2319"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2.15</w:t>
            </w:r>
          </w:p>
        </w:tc>
        <w:tc>
          <w:tcPr>
            <w:tcW w:w="290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3396"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2.15</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2050299</w:t>
            </w:r>
          </w:p>
        </w:tc>
        <w:tc>
          <w:tcPr>
            <w:tcW w:w="3581"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其他普通教育支出</w:t>
            </w:r>
          </w:p>
        </w:tc>
        <w:tc>
          <w:tcPr>
            <w:tcW w:w="2319"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1.30</w:t>
            </w:r>
          </w:p>
        </w:tc>
        <w:tc>
          <w:tcPr>
            <w:tcW w:w="290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3396"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1.30</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20503</w:t>
            </w:r>
          </w:p>
        </w:tc>
        <w:tc>
          <w:tcPr>
            <w:tcW w:w="3581"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职业教育</w:t>
            </w:r>
          </w:p>
        </w:tc>
        <w:tc>
          <w:tcPr>
            <w:tcW w:w="2319"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13,163.82</w:t>
            </w:r>
          </w:p>
        </w:tc>
        <w:tc>
          <w:tcPr>
            <w:tcW w:w="290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8,058.20</w:t>
            </w:r>
          </w:p>
        </w:tc>
        <w:tc>
          <w:tcPr>
            <w:tcW w:w="3396"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5,105.62</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2050302</w:t>
            </w:r>
          </w:p>
        </w:tc>
        <w:tc>
          <w:tcPr>
            <w:tcW w:w="3581"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中等职业教育</w:t>
            </w:r>
          </w:p>
        </w:tc>
        <w:tc>
          <w:tcPr>
            <w:tcW w:w="2319"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643.28</w:t>
            </w:r>
          </w:p>
        </w:tc>
        <w:tc>
          <w:tcPr>
            <w:tcW w:w="290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636.88</w:t>
            </w:r>
          </w:p>
        </w:tc>
        <w:tc>
          <w:tcPr>
            <w:tcW w:w="3396"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6.40</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2050305</w:t>
            </w:r>
          </w:p>
        </w:tc>
        <w:tc>
          <w:tcPr>
            <w:tcW w:w="3581"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高等职业教育</w:t>
            </w:r>
          </w:p>
        </w:tc>
        <w:tc>
          <w:tcPr>
            <w:tcW w:w="2319"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11,906.08</w:t>
            </w:r>
          </w:p>
        </w:tc>
        <w:tc>
          <w:tcPr>
            <w:tcW w:w="290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7,421.32</w:t>
            </w:r>
          </w:p>
        </w:tc>
        <w:tc>
          <w:tcPr>
            <w:tcW w:w="3396"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4,484.76</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2050399</w:t>
            </w:r>
          </w:p>
        </w:tc>
        <w:tc>
          <w:tcPr>
            <w:tcW w:w="3581"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其他职业教育支出</w:t>
            </w:r>
          </w:p>
        </w:tc>
        <w:tc>
          <w:tcPr>
            <w:tcW w:w="2319"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614.46</w:t>
            </w:r>
          </w:p>
        </w:tc>
        <w:tc>
          <w:tcPr>
            <w:tcW w:w="290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3396"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614.46</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207</w:t>
            </w:r>
          </w:p>
        </w:tc>
        <w:tc>
          <w:tcPr>
            <w:tcW w:w="3581"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文化旅游体育与传媒支出</w:t>
            </w:r>
          </w:p>
        </w:tc>
        <w:tc>
          <w:tcPr>
            <w:tcW w:w="2319"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5.07</w:t>
            </w:r>
          </w:p>
        </w:tc>
        <w:tc>
          <w:tcPr>
            <w:tcW w:w="290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3396"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5.07</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20799</w:t>
            </w:r>
          </w:p>
        </w:tc>
        <w:tc>
          <w:tcPr>
            <w:tcW w:w="3581"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其他文化旅游体育与传媒支出</w:t>
            </w:r>
          </w:p>
        </w:tc>
        <w:tc>
          <w:tcPr>
            <w:tcW w:w="2319"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5.07</w:t>
            </w:r>
          </w:p>
        </w:tc>
        <w:tc>
          <w:tcPr>
            <w:tcW w:w="290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3396"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5.07</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2079902</w:t>
            </w:r>
          </w:p>
        </w:tc>
        <w:tc>
          <w:tcPr>
            <w:tcW w:w="3581"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宣传文化发展专项支出</w:t>
            </w:r>
          </w:p>
        </w:tc>
        <w:tc>
          <w:tcPr>
            <w:tcW w:w="2319"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5.07</w:t>
            </w:r>
          </w:p>
        </w:tc>
        <w:tc>
          <w:tcPr>
            <w:tcW w:w="290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c>
          <w:tcPr>
            <w:tcW w:w="3396"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5.07</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210</w:t>
            </w:r>
          </w:p>
        </w:tc>
        <w:tc>
          <w:tcPr>
            <w:tcW w:w="3581"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卫生健康支出</w:t>
            </w:r>
          </w:p>
        </w:tc>
        <w:tc>
          <w:tcPr>
            <w:tcW w:w="2319"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0.29</w:t>
            </w:r>
          </w:p>
        </w:tc>
        <w:tc>
          <w:tcPr>
            <w:tcW w:w="290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0.29</w:t>
            </w:r>
          </w:p>
        </w:tc>
        <w:tc>
          <w:tcPr>
            <w:tcW w:w="3396"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21011</w:t>
            </w:r>
          </w:p>
        </w:tc>
        <w:tc>
          <w:tcPr>
            <w:tcW w:w="3581"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行政事业单位医疗</w:t>
            </w:r>
          </w:p>
        </w:tc>
        <w:tc>
          <w:tcPr>
            <w:tcW w:w="2319"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0.29</w:t>
            </w:r>
          </w:p>
        </w:tc>
        <w:tc>
          <w:tcPr>
            <w:tcW w:w="290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0.29</w:t>
            </w:r>
          </w:p>
        </w:tc>
        <w:tc>
          <w:tcPr>
            <w:tcW w:w="3396"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2101199</w:t>
            </w:r>
          </w:p>
        </w:tc>
        <w:tc>
          <w:tcPr>
            <w:tcW w:w="3581"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其他行政事业单位医疗支出</w:t>
            </w:r>
          </w:p>
        </w:tc>
        <w:tc>
          <w:tcPr>
            <w:tcW w:w="2319"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0.29</w:t>
            </w:r>
          </w:p>
        </w:tc>
        <w:tc>
          <w:tcPr>
            <w:tcW w:w="290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0.29</w:t>
            </w:r>
          </w:p>
        </w:tc>
        <w:tc>
          <w:tcPr>
            <w:tcW w:w="3396"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r>
    </w:tbl>
    <w:p/>
    <w:p>
      <w:r>
        <w:rPr>
          <w:rFonts w:hint="eastAsia"/>
        </w:rPr>
        <w:t>注：本表反映单位本年度一般公共预算财政拨款实际支出情况。</w:t>
      </w:r>
    </w:p>
    <w:p/>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5"/>
        <w:tblW w:w="12048" w:type="dxa"/>
        <w:tblInd w:w="-128" w:type="dxa"/>
        <w:tblLayout w:type="fixed"/>
        <w:tblCellMar>
          <w:top w:w="0" w:type="dxa"/>
          <w:left w:w="108" w:type="dxa"/>
          <w:bottom w:w="0" w:type="dxa"/>
          <w:right w:w="108" w:type="dxa"/>
        </w:tblCellMar>
      </w:tblPr>
      <w:tblGrid>
        <w:gridCol w:w="1017"/>
        <w:gridCol w:w="2983"/>
        <w:gridCol w:w="1208"/>
        <w:gridCol w:w="849"/>
        <w:gridCol w:w="1977"/>
        <w:gridCol w:w="1338"/>
        <w:gridCol w:w="1338"/>
        <w:gridCol w:w="1338"/>
      </w:tblGrid>
      <w:tr>
        <w:tblPrEx>
          <w:tblCellMar>
            <w:top w:w="0" w:type="dxa"/>
            <w:left w:w="108" w:type="dxa"/>
            <w:bottom w:w="0" w:type="dxa"/>
            <w:right w:w="108" w:type="dxa"/>
          </w:tblCellMar>
        </w:tblPrEx>
        <w:trPr>
          <w:gridAfter w:val="2"/>
          <w:wAfter w:w="2676" w:type="dxa"/>
          <w:trHeight w:val="564" w:hRule="atLeast"/>
        </w:trPr>
        <w:tc>
          <w:tcPr>
            <w:tcW w:w="520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gridAfter w:val="2"/>
          <w:wAfter w:w="2676" w:type="dxa"/>
          <w:trHeight w:val="312" w:hRule="atLeast"/>
        </w:trPr>
        <w:tc>
          <w:tcPr>
            <w:tcW w:w="1017"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2983"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208"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84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977"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338"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
        <w:trPr>
          <w:gridAfter w:val="2"/>
          <w:wAfter w:w="2676" w:type="dxa"/>
          <w:trHeight w:val="264" w:hRule="atLeast"/>
        </w:trPr>
        <w:tc>
          <w:tcPr>
            <w:tcW w:w="1017" w:type="dxa"/>
            <w:tcBorders>
              <w:top w:val="nil"/>
              <w:left w:val="single" w:color="auto" w:sz="4" w:space="0"/>
              <w:bottom w:val="single" w:color="auto" w:sz="4" w:space="0"/>
              <w:right w:val="single" w:color="auto" w:sz="4" w:space="0"/>
            </w:tcBorders>
            <w:vAlign w:val="center"/>
          </w:tcPr>
          <w:p>
            <w:pPr>
              <w:widowControl/>
              <w:jc w:val="left"/>
              <w:rPr>
                <w:rFonts w:cs="Arial"/>
                <w:color w:val="000000"/>
                <w:kern w:val="0"/>
                <w:sz w:val="22"/>
                <w:szCs w:val="22"/>
              </w:rPr>
            </w:pPr>
            <w:r>
              <w:rPr>
                <w:rFonts w:hint="eastAsia" w:cs="Arial"/>
                <w:color w:val="000000"/>
                <w:sz w:val="22"/>
                <w:szCs w:val="22"/>
              </w:rPr>
              <w:t>301</w:t>
            </w:r>
          </w:p>
        </w:tc>
        <w:tc>
          <w:tcPr>
            <w:tcW w:w="2983"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工资福利支出</w:t>
            </w:r>
          </w:p>
        </w:tc>
        <w:tc>
          <w:tcPr>
            <w:tcW w:w="1208" w:type="dxa"/>
            <w:tcBorders>
              <w:top w:val="nil"/>
              <w:left w:val="nil"/>
              <w:bottom w:val="single" w:color="auto" w:sz="4" w:space="0"/>
              <w:right w:val="single" w:color="auto" w:sz="4" w:space="0"/>
            </w:tcBorders>
            <w:vAlign w:val="center"/>
          </w:tcPr>
          <w:p>
            <w:pPr>
              <w:widowControl/>
              <w:jc w:val="right"/>
              <w:rPr>
                <w:rFonts w:cs="Arial"/>
                <w:color w:val="000000"/>
                <w:kern w:val="0"/>
                <w:sz w:val="22"/>
                <w:szCs w:val="22"/>
              </w:rPr>
            </w:pPr>
            <w:r>
              <w:rPr>
                <w:rFonts w:hint="eastAsia" w:cs="Arial"/>
                <w:color w:val="000000"/>
                <w:sz w:val="22"/>
                <w:szCs w:val="22"/>
              </w:rPr>
              <w:t>6,061.13</w:t>
            </w:r>
          </w:p>
        </w:tc>
        <w:tc>
          <w:tcPr>
            <w:tcW w:w="849" w:type="dxa"/>
            <w:tcBorders>
              <w:top w:val="nil"/>
              <w:left w:val="nil"/>
              <w:bottom w:val="single" w:color="auto" w:sz="4" w:space="0"/>
              <w:right w:val="single" w:color="auto" w:sz="4" w:space="0"/>
            </w:tcBorders>
            <w:vAlign w:val="center"/>
          </w:tcPr>
          <w:p>
            <w:pPr>
              <w:widowControl/>
              <w:jc w:val="left"/>
              <w:rPr>
                <w:rFonts w:cs="Arial"/>
                <w:color w:val="000000"/>
                <w:kern w:val="0"/>
                <w:sz w:val="22"/>
                <w:szCs w:val="22"/>
              </w:rPr>
            </w:pPr>
            <w:r>
              <w:rPr>
                <w:rFonts w:hint="eastAsia" w:cs="Arial"/>
                <w:color w:val="000000"/>
                <w:sz w:val="22"/>
                <w:szCs w:val="22"/>
              </w:rPr>
              <w:t>302</w:t>
            </w:r>
          </w:p>
        </w:tc>
        <w:tc>
          <w:tcPr>
            <w:tcW w:w="1977"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商品和服务支出</w:t>
            </w:r>
          </w:p>
        </w:tc>
        <w:tc>
          <w:tcPr>
            <w:tcW w:w="133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1,692.88</w:t>
            </w:r>
          </w:p>
        </w:tc>
      </w:tr>
      <w:tr>
        <w:tblPrEx>
          <w:tblCellMar>
            <w:top w:w="0" w:type="dxa"/>
            <w:left w:w="108" w:type="dxa"/>
            <w:bottom w:w="0" w:type="dxa"/>
            <w:right w:w="108" w:type="dxa"/>
          </w:tblCellMar>
        </w:tblPrEx>
        <w:trPr>
          <w:gridAfter w:val="2"/>
          <w:wAfter w:w="2676" w:type="dxa"/>
          <w:trHeight w:val="264" w:hRule="atLeast"/>
        </w:trPr>
        <w:tc>
          <w:tcPr>
            <w:tcW w:w="1017"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30101</w:t>
            </w:r>
          </w:p>
        </w:tc>
        <w:tc>
          <w:tcPr>
            <w:tcW w:w="2983"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基本工资</w:t>
            </w:r>
          </w:p>
        </w:tc>
        <w:tc>
          <w:tcPr>
            <w:tcW w:w="120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1,956.84</w:t>
            </w:r>
          </w:p>
        </w:tc>
        <w:tc>
          <w:tcPr>
            <w:tcW w:w="849" w:type="dxa"/>
            <w:tcBorders>
              <w:top w:val="nil"/>
              <w:left w:val="nil"/>
              <w:bottom w:val="single" w:color="auto" w:sz="4" w:space="0"/>
              <w:right w:val="single" w:color="auto" w:sz="4" w:space="0"/>
            </w:tcBorders>
            <w:vAlign w:val="center"/>
          </w:tcPr>
          <w:p>
            <w:pPr>
              <w:jc w:val="left"/>
              <w:rPr>
                <w:rFonts w:cs="Arial"/>
                <w:color w:val="000000"/>
                <w:sz w:val="22"/>
                <w:szCs w:val="22"/>
              </w:rPr>
            </w:pPr>
            <w:r>
              <w:rPr>
                <w:rFonts w:hint="eastAsia" w:cs="Arial"/>
                <w:color w:val="000000"/>
                <w:sz w:val="22"/>
                <w:szCs w:val="22"/>
              </w:rPr>
              <w:t>30201</w:t>
            </w:r>
          </w:p>
        </w:tc>
        <w:tc>
          <w:tcPr>
            <w:tcW w:w="1977"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办公费</w:t>
            </w:r>
          </w:p>
        </w:tc>
        <w:tc>
          <w:tcPr>
            <w:tcW w:w="133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57.59</w:t>
            </w:r>
          </w:p>
        </w:tc>
      </w:tr>
      <w:tr>
        <w:tblPrEx>
          <w:tblCellMar>
            <w:top w:w="0" w:type="dxa"/>
            <w:left w:w="108" w:type="dxa"/>
            <w:bottom w:w="0" w:type="dxa"/>
            <w:right w:w="108" w:type="dxa"/>
          </w:tblCellMar>
        </w:tblPrEx>
        <w:trPr>
          <w:gridAfter w:val="2"/>
          <w:wAfter w:w="2676" w:type="dxa"/>
          <w:trHeight w:val="264" w:hRule="atLeast"/>
        </w:trPr>
        <w:tc>
          <w:tcPr>
            <w:tcW w:w="1017"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30102</w:t>
            </w:r>
          </w:p>
        </w:tc>
        <w:tc>
          <w:tcPr>
            <w:tcW w:w="2983"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津贴补贴</w:t>
            </w:r>
          </w:p>
        </w:tc>
        <w:tc>
          <w:tcPr>
            <w:tcW w:w="120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10.50</w:t>
            </w:r>
          </w:p>
        </w:tc>
        <w:tc>
          <w:tcPr>
            <w:tcW w:w="849" w:type="dxa"/>
            <w:tcBorders>
              <w:top w:val="nil"/>
              <w:left w:val="nil"/>
              <w:bottom w:val="single" w:color="auto" w:sz="4" w:space="0"/>
              <w:right w:val="single" w:color="auto" w:sz="4" w:space="0"/>
            </w:tcBorders>
            <w:vAlign w:val="center"/>
          </w:tcPr>
          <w:p>
            <w:pPr>
              <w:jc w:val="left"/>
              <w:rPr>
                <w:rFonts w:cs="Arial"/>
                <w:color w:val="000000"/>
                <w:sz w:val="22"/>
                <w:szCs w:val="22"/>
              </w:rPr>
            </w:pPr>
            <w:r>
              <w:rPr>
                <w:rFonts w:hint="eastAsia" w:cs="Arial"/>
                <w:color w:val="000000"/>
                <w:sz w:val="22"/>
                <w:szCs w:val="22"/>
              </w:rPr>
              <w:t>30202</w:t>
            </w:r>
          </w:p>
        </w:tc>
        <w:tc>
          <w:tcPr>
            <w:tcW w:w="1977"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印刷费</w:t>
            </w:r>
          </w:p>
        </w:tc>
        <w:tc>
          <w:tcPr>
            <w:tcW w:w="133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18.43</w:t>
            </w:r>
          </w:p>
        </w:tc>
      </w:tr>
      <w:tr>
        <w:tblPrEx>
          <w:tblCellMar>
            <w:top w:w="0" w:type="dxa"/>
            <w:left w:w="108" w:type="dxa"/>
            <w:bottom w:w="0" w:type="dxa"/>
            <w:right w:w="108" w:type="dxa"/>
          </w:tblCellMar>
        </w:tblPrEx>
        <w:trPr>
          <w:gridAfter w:val="2"/>
          <w:wAfter w:w="2676" w:type="dxa"/>
          <w:trHeight w:val="276" w:hRule="atLeast"/>
        </w:trPr>
        <w:tc>
          <w:tcPr>
            <w:tcW w:w="1017"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30103</w:t>
            </w:r>
          </w:p>
        </w:tc>
        <w:tc>
          <w:tcPr>
            <w:tcW w:w="2983"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奖金</w:t>
            </w:r>
          </w:p>
        </w:tc>
        <w:tc>
          <w:tcPr>
            <w:tcW w:w="120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19.18</w:t>
            </w:r>
          </w:p>
        </w:tc>
        <w:tc>
          <w:tcPr>
            <w:tcW w:w="849" w:type="dxa"/>
            <w:tcBorders>
              <w:top w:val="nil"/>
              <w:left w:val="nil"/>
              <w:bottom w:val="single" w:color="auto" w:sz="4" w:space="0"/>
              <w:right w:val="single" w:color="auto" w:sz="4" w:space="0"/>
            </w:tcBorders>
            <w:vAlign w:val="center"/>
          </w:tcPr>
          <w:p>
            <w:pPr>
              <w:jc w:val="left"/>
              <w:rPr>
                <w:rFonts w:cs="Arial"/>
                <w:color w:val="000000"/>
                <w:sz w:val="22"/>
                <w:szCs w:val="22"/>
              </w:rPr>
            </w:pPr>
            <w:r>
              <w:rPr>
                <w:rFonts w:hint="eastAsia" w:cs="Arial"/>
                <w:color w:val="000000"/>
                <w:sz w:val="22"/>
                <w:szCs w:val="22"/>
              </w:rPr>
              <w:t>30204</w:t>
            </w:r>
          </w:p>
        </w:tc>
        <w:tc>
          <w:tcPr>
            <w:tcW w:w="1977"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手续费</w:t>
            </w:r>
          </w:p>
        </w:tc>
        <w:tc>
          <w:tcPr>
            <w:tcW w:w="133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0.65</w:t>
            </w:r>
          </w:p>
        </w:tc>
      </w:tr>
      <w:tr>
        <w:tblPrEx>
          <w:tblCellMar>
            <w:top w:w="0" w:type="dxa"/>
            <w:left w:w="108" w:type="dxa"/>
            <w:bottom w:w="0" w:type="dxa"/>
            <w:right w:w="108" w:type="dxa"/>
          </w:tblCellMar>
        </w:tblPrEx>
        <w:trPr>
          <w:gridAfter w:val="2"/>
          <w:wAfter w:w="2676" w:type="dxa"/>
          <w:trHeight w:val="276" w:hRule="atLeast"/>
        </w:trPr>
        <w:tc>
          <w:tcPr>
            <w:tcW w:w="1017"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30107</w:t>
            </w:r>
          </w:p>
        </w:tc>
        <w:tc>
          <w:tcPr>
            <w:tcW w:w="2983"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绩效工资</w:t>
            </w:r>
          </w:p>
        </w:tc>
        <w:tc>
          <w:tcPr>
            <w:tcW w:w="120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1,392.91</w:t>
            </w:r>
          </w:p>
        </w:tc>
        <w:tc>
          <w:tcPr>
            <w:tcW w:w="849" w:type="dxa"/>
            <w:tcBorders>
              <w:top w:val="nil"/>
              <w:left w:val="nil"/>
              <w:bottom w:val="single" w:color="auto" w:sz="4" w:space="0"/>
              <w:right w:val="single" w:color="auto" w:sz="4" w:space="0"/>
            </w:tcBorders>
            <w:vAlign w:val="center"/>
          </w:tcPr>
          <w:p>
            <w:pPr>
              <w:jc w:val="left"/>
              <w:rPr>
                <w:rFonts w:cs="Arial"/>
                <w:color w:val="000000"/>
                <w:sz w:val="22"/>
                <w:szCs w:val="22"/>
              </w:rPr>
            </w:pPr>
            <w:r>
              <w:rPr>
                <w:rFonts w:hint="eastAsia" w:cs="Arial"/>
                <w:color w:val="000000"/>
                <w:sz w:val="22"/>
                <w:szCs w:val="22"/>
              </w:rPr>
              <w:t>30205</w:t>
            </w:r>
          </w:p>
        </w:tc>
        <w:tc>
          <w:tcPr>
            <w:tcW w:w="1977"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水费</w:t>
            </w:r>
          </w:p>
        </w:tc>
        <w:tc>
          <w:tcPr>
            <w:tcW w:w="133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76.61</w:t>
            </w:r>
          </w:p>
        </w:tc>
      </w:tr>
      <w:tr>
        <w:tblPrEx>
          <w:tblCellMar>
            <w:top w:w="0" w:type="dxa"/>
            <w:left w:w="108" w:type="dxa"/>
            <w:bottom w:w="0" w:type="dxa"/>
            <w:right w:w="108" w:type="dxa"/>
          </w:tblCellMar>
        </w:tblPrEx>
        <w:trPr>
          <w:gridAfter w:val="2"/>
          <w:wAfter w:w="2676" w:type="dxa"/>
          <w:trHeight w:val="276" w:hRule="atLeast"/>
        </w:trPr>
        <w:tc>
          <w:tcPr>
            <w:tcW w:w="1017"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30108</w:t>
            </w:r>
          </w:p>
        </w:tc>
        <w:tc>
          <w:tcPr>
            <w:tcW w:w="2983"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机关事业单位基本养老保险缴费</w:t>
            </w:r>
          </w:p>
        </w:tc>
        <w:tc>
          <w:tcPr>
            <w:tcW w:w="120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546.81</w:t>
            </w:r>
          </w:p>
        </w:tc>
        <w:tc>
          <w:tcPr>
            <w:tcW w:w="849" w:type="dxa"/>
            <w:tcBorders>
              <w:top w:val="nil"/>
              <w:left w:val="nil"/>
              <w:bottom w:val="single" w:color="auto" w:sz="4" w:space="0"/>
              <w:right w:val="single" w:color="auto" w:sz="4" w:space="0"/>
            </w:tcBorders>
            <w:vAlign w:val="center"/>
          </w:tcPr>
          <w:p>
            <w:pPr>
              <w:jc w:val="left"/>
              <w:rPr>
                <w:rFonts w:cs="Arial"/>
                <w:color w:val="000000"/>
                <w:sz w:val="22"/>
                <w:szCs w:val="22"/>
              </w:rPr>
            </w:pPr>
            <w:r>
              <w:rPr>
                <w:rFonts w:hint="eastAsia" w:cs="Arial"/>
                <w:color w:val="000000"/>
                <w:sz w:val="22"/>
                <w:szCs w:val="22"/>
              </w:rPr>
              <w:t>30206</w:t>
            </w:r>
          </w:p>
        </w:tc>
        <w:tc>
          <w:tcPr>
            <w:tcW w:w="1977"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电费</w:t>
            </w:r>
          </w:p>
        </w:tc>
        <w:tc>
          <w:tcPr>
            <w:tcW w:w="133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148.52</w:t>
            </w:r>
          </w:p>
        </w:tc>
      </w:tr>
      <w:tr>
        <w:tblPrEx>
          <w:tblCellMar>
            <w:top w:w="0" w:type="dxa"/>
            <w:left w:w="108" w:type="dxa"/>
            <w:bottom w:w="0" w:type="dxa"/>
            <w:right w:w="108" w:type="dxa"/>
          </w:tblCellMar>
        </w:tblPrEx>
        <w:trPr>
          <w:gridAfter w:val="2"/>
          <w:wAfter w:w="2676" w:type="dxa"/>
          <w:trHeight w:val="276" w:hRule="atLeast"/>
        </w:trPr>
        <w:tc>
          <w:tcPr>
            <w:tcW w:w="1017"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30109</w:t>
            </w:r>
          </w:p>
        </w:tc>
        <w:tc>
          <w:tcPr>
            <w:tcW w:w="2983"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职业年金缴费</w:t>
            </w:r>
          </w:p>
        </w:tc>
        <w:tc>
          <w:tcPr>
            <w:tcW w:w="120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266.41</w:t>
            </w:r>
          </w:p>
        </w:tc>
        <w:tc>
          <w:tcPr>
            <w:tcW w:w="849" w:type="dxa"/>
            <w:tcBorders>
              <w:top w:val="nil"/>
              <w:left w:val="nil"/>
              <w:bottom w:val="single" w:color="auto" w:sz="4" w:space="0"/>
              <w:right w:val="single" w:color="auto" w:sz="4" w:space="0"/>
            </w:tcBorders>
            <w:vAlign w:val="center"/>
          </w:tcPr>
          <w:p>
            <w:pPr>
              <w:jc w:val="left"/>
              <w:rPr>
                <w:rFonts w:cs="Arial"/>
                <w:color w:val="000000"/>
                <w:sz w:val="22"/>
                <w:szCs w:val="22"/>
              </w:rPr>
            </w:pPr>
            <w:r>
              <w:rPr>
                <w:rFonts w:hint="eastAsia" w:cs="Arial"/>
                <w:color w:val="000000"/>
                <w:sz w:val="22"/>
                <w:szCs w:val="22"/>
              </w:rPr>
              <w:t>30207</w:t>
            </w:r>
          </w:p>
        </w:tc>
        <w:tc>
          <w:tcPr>
            <w:tcW w:w="1977"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邮电费</w:t>
            </w:r>
          </w:p>
        </w:tc>
        <w:tc>
          <w:tcPr>
            <w:tcW w:w="133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56.45</w:t>
            </w:r>
          </w:p>
        </w:tc>
      </w:tr>
      <w:tr>
        <w:tblPrEx>
          <w:tblCellMar>
            <w:top w:w="0" w:type="dxa"/>
            <w:left w:w="108" w:type="dxa"/>
            <w:bottom w:w="0" w:type="dxa"/>
            <w:right w:w="108" w:type="dxa"/>
          </w:tblCellMar>
        </w:tblPrEx>
        <w:trPr>
          <w:gridAfter w:val="2"/>
          <w:wAfter w:w="2676" w:type="dxa"/>
          <w:trHeight w:val="276" w:hRule="atLeast"/>
        </w:trPr>
        <w:tc>
          <w:tcPr>
            <w:tcW w:w="1017"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30110</w:t>
            </w:r>
          </w:p>
        </w:tc>
        <w:tc>
          <w:tcPr>
            <w:tcW w:w="2983"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职工基本医疗保险缴费</w:t>
            </w:r>
          </w:p>
        </w:tc>
        <w:tc>
          <w:tcPr>
            <w:tcW w:w="120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266.46</w:t>
            </w:r>
          </w:p>
        </w:tc>
        <w:tc>
          <w:tcPr>
            <w:tcW w:w="849" w:type="dxa"/>
            <w:tcBorders>
              <w:top w:val="nil"/>
              <w:left w:val="nil"/>
              <w:bottom w:val="single" w:color="auto" w:sz="4" w:space="0"/>
              <w:right w:val="single" w:color="auto" w:sz="4" w:space="0"/>
            </w:tcBorders>
            <w:vAlign w:val="center"/>
          </w:tcPr>
          <w:p>
            <w:pPr>
              <w:jc w:val="left"/>
              <w:rPr>
                <w:rFonts w:cs="Arial"/>
                <w:color w:val="000000"/>
                <w:sz w:val="22"/>
                <w:szCs w:val="22"/>
              </w:rPr>
            </w:pPr>
            <w:r>
              <w:rPr>
                <w:rFonts w:hint="eastAsia" w:cs="Arial"/>
                <w:color w:val="000000"/>
                <w:sz w:val="22"/>
                <w:szCs w:val="22"/>
              </w:rPr>
              <w:t>30209</w:t>
            </w:r>
          </w:p>
        </w:tc>
        <w:tc>
          <w:tcPr>
            <w:tcW w:w="1977"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物业管理费</w:t>
            </w:r>
          </w:p>
        </w:tc>
        <w:tc>
          <w:tcPr>
            <w:tcW w:w="133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226.42</w:t>
            </w:r>
          </w:p>
        </w:tc>
      </w:tr>
      <w:tr>
        <w:tblPrEx>
          <w:tblCellMar>
            <w:top w:w="0" w:type="dxa"/>
            <w:left w:w="108" w:type="dxa"/>
            <w:bottom w:w="0" w:type="dxa"/>
            <w:right w:w="108" w:type="dxa"/>
          </w:tblCellMar>
        </w:tblPrEx>
        <w:trPr>
          <w:gridAfter w:val="2"/>
          <w:wAfter w:w="2676" w:type="dxa"/>
          <w:trHeight w:val="276" w:hRule="atLeast"/>
        </w:trPr>
        <w:tc>
          <w:tcPr>
            <w:tcW w:w="1017"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30111</w:t>
            </w:r>
          </w:p>
        </w:tc>
        <w:tc>
          <w:tcPr>
            <w:tcW w:w="2983"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公务员医疗补助缴费</w:t>
            </w:r>
          </w:p>
        </w:tc>
        <w:tc>
          <w:tcPr>
            <w:tcW w:w="120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307.66</w:t>
            </w:r>
          </w:p>
        </w:tc>
        <w:tc>
          <w:tcPr>
            <w:tcW w:w="849" w:type="dxa"/>
            <w:tcBorders>
              <w:top w:val="nil"/>
              <w:left w:val="nil"/>
              <w:bottom w:val="single" w:color="auto" w:sz="4" w:space="0"/>
              <w:right w:val="single" w:color="auto" w:sz="4" w:space="0"/>
            </w:tcBorders>
            <w:vAlign w:val="center"/>
          </w:tcPr>
          <w:p>
            <w:pPr>
              <w:jc w:val="left"/>
              <w:rPr>
                <w:rFonts w:cs="Arial"/>
                <w:color w:val="000000"/>
                <w:sz w:val="22"/>
                <w:szCs w:val="22"/>
              </w:rPr>
            </w:pPr>
            <w:r>
              <w:rPr>
                <w:rFonts w:hint="eastAsia" w:cs="Arial"/>
                <w:color w:val="000000"/>
                <w:sz w:val="22"/>
                <w:szCs w:val="22"/>
              </w:rPr>
              <w:t>30211</w:t>
            </w:r>
          </w:p>
        </w:tc>
        <w:tc>
          <w:tcPr>
            <w:tcW w:w="1977"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差旅费</w:t>
            </w:r>
          </w:p>
        </w:tc>
        <w:tc>
          <w:tcPr>
            <w:tcW w:w="133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47.86</w:t>
            </w:r>
          </w:p>
        </w:tc>
      </w:tr>
      <w:tr>
        <w:tblPrEx>
          <w:tblCellMar>
            <w:top w:w="0" w:type="dxa"/>
            <w:left w:w="108" w:type="dxa"/>
            <w:bottom w:w="0" w:type="dxa"/>
            <w:right w:w="108" w:type="dxa"/>
          </w:tblCellMar>
        </w:tblPrEx>
        <w:trPr>
          <w:gridAfter w:val="2"/>
          <w:wAfter w:w="2676" w:type="dxa"/>
          <w:trHeight w:val="276" w:hRule="atLeast"/>
        </w:trPr>
        <w:tc>
          <w:tcPr>
            <w:tcW w:w="1017"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30112</w:t>
            </w:r>
          </w:p>
        </w:tc>
        <w:tc>
          <w:tcPr>
            <w:tcW w:w="2983"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其他社会保障缴费</w:t>
            </w:r>
          </w:p>
        </w:tc>
        <w:tc>
          <w:tcPr>
            <w:tcW w:w="120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46.08</w:t>
            </w:r>
          </w:p>
        </w:tc>
        <w:tc>
          <w:tcPr>
            <w:tcW w:w="849" w:type="dxa"/>
            <w:tcBorders>
              <w:top w:val="nil"/>
              <w:left w:val="nil"/>
              <w:bottom w:val="single" w:color="auto" w:sz="4" w:space="0"/>
              <w:right w:val="single" w:color="auto" w:sz="4" w:space="0"/>
            </w:tcBorders>
            <w:vAlign w:val="center"/>
          </w:tcPr>
          <w:p>
            <w:pPr>
              <w:jc w:val="left"/>
              <w:rPr>
                <w:rFonts w:cs="Arial"/>
                <w:color w:val="000000"/>
                <w:sz w:val="22"/>
                <w:szCs w:val="22"/>
              </w:rPr>
            </w:pPr>
            <w:r>
              <w:rPr>
                <w:rFonts w:hint="eastAsia" w:cs="Arial"/>
                <w:color w:val="000000"/>
                <w:sz w:val="22"/>
                <w:szCs w:val="22"/>
              </w:rPr>
              <w:t>30212</w:t>
            </w:r>
          </w:p>
        </w:tc>
        <w:tc>
          <w:tcPr>
            <w:tcW w:w="1977"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因公出国（境）费用</w:t>
            </w:r>
          </w:p>
        </w:tc>
        <w:tc>
          <w:tcPr>
            <w:tcW w:w="133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After w:val="2"/>
          <w:wAfter w:w="2676" w:type="dxa"/>
          <w:trHeight w:val="276" w:hRule="atLeast"/>
        </w:trPr>
        <w:tc>
          <w:tcPr>
            <w:tcW w:w="1017"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30113</w:t>
            </w:r>
          </w:p>
        </w:tc>
        <w:tc>
          <w:tcPr>
            <w:tcW w:w="2983"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住房公积金</w:t>
            </w:r>
          </w:p>
        </w:tc>
        <w:tc>
          <w:tcPr>
            <w:tcW w:w="120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409.50</w:t>
            </w:r>
          </w:p>
        </w:tc>
        <w:tc>
          <w:tcPr>
            <w:tcW w:w="849" w:type="dxa"/>
            <w:tcBorders>
              <w:top w:val="nil"/>
              <w:left w:val="nil"/>
              <w:bottom w:val="single" w:color="auto" w:sz="4" w:space="0"/>
              <w:right w:val="single" w:color="auto" w:sz="4" w:space="0"/>
            </w:tcBorders>
            <w:vAlign w:val="center"/>
          </w:tcPr>
          <w:p>
            <w:pPr>
              <w:jc w:val="left"/>
              <w:rPr>
                <w:rFonts w:cs="Arial"/>
                <w:color w:val="000000"/>
                <w:sz w:val="22"/>
                <w:szCs w:val="22"/>
              </w:rPr>
            </w:pPr>
            <w:r>
              <w:rPr>
                <w:rFonts w:hint="eastAsia" w:cs="Arial"/>
                <w:color w:val="000000"/>
                <w:sz w:val="22"/>
                <w:szCs w:val="22"/>
              </w:rPr>
              <w:t>30213</w:t>
            </w:r>
          </w:p>
        </w:tc>
        <w:tc>
          <w:tcPr>
            <w:tcW w:w="1977"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维修（护）费</w:t>
            </w:r>
          </w:p>
        </w:tc>
        <w:tc>
          <w:tcPr>
            <w:tcW w:w="133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209.62</w:t>
            </w:r>
          </w:p>
        </w:tc>
      </w:tr>
      <w:tr>
        <w:tblPrEx>
          <w:tblCellMar>
            <w:top w:w="0" w:type="dxa"/>
            <w:left w:w="108" w:type="dxa"/>
            <w:bottom w:w="0" w:type="dxa"/>
            <w:right w:w="108" w:type="dxa"/>
          </w:tblCellMar>
        </w:tblPrEx>
        <w:trPr>
          <w:gridAfter w:val="2"/>
          <w:wAfter w:w="2676" w:type="dxa"/>
          <w:trHeight w:val="276" w:hRule="atLeast"/>
        </w:trPr>
        <w:tc>
          <w:tcPr>
            <w:tcW w:w="1017"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30199</w:t>
            </w:r>
          </w:p>
        </w:tc>
        <w:tc>
          <w:tcPr>
            <w:tcW w:w="2983"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其他工资福利支出</w:t>
            </w:r>
          </w:p>
        </w:tc>
        <w:tc>
          <w:tcPr>
            <w:tcW w:w="120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838.79</w:t>
            </w:r>
          </w:p>
        </w:tc>
        <w:tc>
          <w:tcPr>
            <w:tcW w:w="849" w:type="dxa"/>
            <w:tcBorders>
              <w:top w:val="nil"/>
              <w:left w:val="nil"/>
              <w:bottom w:val="single" w:color="auto" w:sz="4" w:space="0"/>
              <w:right w:val="single" w:color="auto" w:sz="4" w:space="0"/>
            </w:tcBorders>
            <w:vAlign w:val="center"/>
          </w:tcPr>
          <w:p>
            <w:pPr>
              <w:jc w:val="left"/>
              <w:rPr>
                <w:rFonts w:cs="Arial"/>
                <w:color w:val="000000"/>
                <w:sz w:val="22"/>
                <w:szCs w:val="22"/>
              </w:rPr>
            </w:pPr>
            <w:r>
              <w:rPr>
                <w:rFonts w:hint="eastAsia" w:cs="Arial"/>
                <w:color w:val="000000"/>
                <w:sz w:val="22"/>
                <w:szCs w:val="22"/>
              </w:rPr>
              <w:t>30214</w:t>
            </w:r>
          </w:p>
        </w:tc>
        <w:tc>
          <w:tcPr>
            <w:tcW w:w="1977"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租赁费</w:t>
            </w:r>
          </w:p>
        </w:tc>
        <w:tc>
          <w:tcPr>
            <w:tcW w:w="133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8.99</w:t>
            </w:r>
          </w:p>
        </w:tc>
      </w:tr>
      <w:tr>
        <w:tblPrEx>
          <w:tblCellMar>
            <w:top w:w="0" w:type="dxa"/>
            <w:left w:w="108" w:type="dxa"/>
            <w:bottom w:w="0" w:type="dxa"/>
            <w:right w:w="108" w:type="dxa"/>
          </w:tblCellMar>
        </w:tblPrEx>
        <w:trPr>
          <w:gridAfter w:val="2"/>
          <w:wAfter w:w="2676" w:type="dxa"/>
          <w:trHeight w:val="276" w:hRule="atLeast"/>
        </w:trPr>
        <w:tc>
          <w:tcPr>
            <w:tcW w:w="1017"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303</w:t>
            </w:r>
          </w:p>
        </w:tc>
        <w:tc>
          <w:tcPr>
            <w:tcW w:w="2983"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对个人和家庭的补助</w:t>
            </w:r>
          </w:p>
        </w:tc>
        <w:tc>
          <w:tcPr>
            <w:tcW w:w="120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181.31</w:t>
            </w:r>
          </w:p>
        </w:tc>
        <w:tc>
          <w:tcPr>
            <w:tcW w:w="849" w:type="dxa"/>
            <w:tcBorders>
              <w:top w:val="nil"/>
              <w:left w:val="nil"/>
              <w:bottom w:val="single" w:color="auto" w:sz="4" w:space="0"/>
              <w:right w:val="single" w:color="auto" w:sz="4" w:space="0"/>
            </w:tcBorders>
            <w:vAlign w:val="center"/>
          </w:tcPr>
          <w:p>
            <w:pPr>
              <w:jc w:val="left"/>
              <w:rPr>
                <w:rFonts w:cs="Arial"/>
                <w:color w:val="000000"/>
                <w:sz w:val="22"/>
                <w:szCs w:val="22"/>
              </w:rPr>
            </w:pPr>
            <w:r>
              <w:rPr>
                <w:rFonts w:hint="eastAsia" w:cs="Arial"/>
                <w:color w:val="000000"/>
                <w:sz w:val="22"/>
                <w:szCs w:val="22"/>
              </w:rPr>
              <w:t>30215</w:t>
            </w:r>
          </w:p>
        </w:tc>
        <w:tc>
          <w:tcPr>
            <w:tcW w:w="1977"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会议费</w:t>
            </w:r>
          </w:p>
        </w:tc>
        <w:tc>
          <w:tcPr>
            <w:tcW w:w="133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After w:val="2"/>
          <w:wAfter w:w="2676" w:type="dxa"/>
          <w:trHeight w:val="276" w:hRule="atLeast"/>
        </w:trPr>
        <w:tc>
          <w:tcPr>
            <w:tcW w:w="1017"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30302</w:t>
            </w:r>
          </w:p>
        </w:tc>
        <w:tc>
          <w:tcPr>
            <w:tcW w:w="2983"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退休费</w:t>
            </w:r>
          </w:p>
        </w:tc>
        <w:tc>
          <w:tcPr>
            <w:tcW w:w="120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178.91</w:t>
            </w:r>
          </w:p>
        </w:tc>
        <w:tc>
          <w:tcPr>
            <w:tcW w:w="849" w:type="dxa"/>
            <w:tcBorders>
              <w:top w:val="nil"/>
              <w:left w:val="nil"/>
              <w:bottom w:val="single" w:color="auto" w:sz="4" w:space="0"/>
              <w:right w:val="single" w:color="auto" w:sz="4" w:space="0"/>
            </w:tcBorders>
            <w:vAlign w:val="center"/>
          </w:tcPr>
          <w:p>
            <w:pPr>
              <w:jc w:val="left"/>
              <w:rPr>
                <w:rFonts w:cs="Arial"/>
                <w:color w:val="000000"/>
                <w:sz w:val="22"/>
                <w:szCs w:val="22"/>
              </w:rPr>
            </w:pPr>
            <w:r>
              <w:rPr>
                <w:rFonts w:hint="eastAsia" w:cs="Arial"/>
                <w:color w:val="000000"/>
                <w:sz w:val="22"/>
                <w:szCs w:val="22"/>
              </w:rPr>
              <w:t>30216</w:t>
            </w:r>
          </w:p>
        </w:tc>
        <w:tc>
          <w:tcPr>
            <w:tcW w:w="1977"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培训费</w:t>
            </w:r>
          </w:p>
        </w:tc>
        <w:tc>
          <w:tcPr>
            <w:tcW w:w="133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After w:val="2"/>
          <w:wAfter w:w="2676" w:type="dxa"/>
          <w:trHeight w:val="276" w:hRule="atLeast"/>
        </w:trPr>
        <w:tc>
          <w:tcPr>
            <w:tcW w:w="1017"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30305</w:t>
            </w:r>
          </w:p>
        </w:tc>
        <w:tc>
          <w:tcPr>
            <w:tcW w:w="2983"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生活补助</w:t>
            </w:r>
          </w:p>
        </w:tc>
        <w:tc>
          <w:tcPr>
            <w:tcW w:w="120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2.40</w:t>
            </w:r>
          </w:p>
        </w:tc>
        <w:tc>
          <w:tcPr>
            <w:tcW w:w="849" w:type="dxa"/>
            <w:tcBorders>
              <w:top w:val="nil"/>
              <w:left w:val="nil"/>
              <w:bottom w:val="single" w:color="auto" w:sz="4" w:space="0"/>
              <w:right w:val="single" w:color="auto" w:sz="4" w:space="0"/>
            </w:tcBorders>
            <w:vAlign w:val="center"/>
          </w:tcPr>
          <w:p>
            <w:pPr>
              <w:jc w:val="left"/>
              <w:rPr>
                <w:rFonts w:cs="Arial"/>
                <w:color w:val="000000"/>
                <w:sz w:val="22"/>
                <w:szCs w:val="22"/>
              </w:rPr>
            </w:pPr>
            <w:r>
              <w:rPr>
                <w:rFonts w:hint="eastAsia" w:cs="Arial"/>
                <w:color w:val="000000"/>
                <w:sz w:val="22"/>
                <w:szCs w:val="22"/>
              </w:rPr>
              <w:t>30217</w:t>
            </w:r>
          </w:p>
        </w:tc>
        <w:tc>
          <w:tcPr>
            <w:tcW w:w="1977"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公务接待费</w:t>
            </w:r>
          </w:p>
        </w:tc>
        <w:tc>
          <w:tcPr>
            <w:tcW w:w="133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After w:val="2"/>
          <w:wAfter w:w="2676" w:type="dxa"/>
          <w:trHeight w:val="276" w:hRule="atLeast"/>
        </w:trPr>
        <w:tc>
          <w:tcPr>
            <w:tcW w:w="1017" w:type="dxa"/>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2983"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w:t>
            </w:r>
          </w:p>
        </w:tc>
        <w:tc>
          <w:tcPr>
            <w:tcW w:w="1208" w:type="dxa"/>
            <w:tcBorders>
              <w:top w:val="nil"/>
              <w:left w:val="nil"/>
              <w:bottom w:val="single" w:color="auto" w:sz="4" w:space="0"/>
              <w:right w:val="single" w:color="auto" w:sz="4" w:space="0"/>
            </w:tcBorders>
            <w:vAlign w:val="center"/>
          </w:tcPr>
          <w:p>
            <w:pPr>
              <w:jc w:val="right"/>
              <w:rPr>
                <w:rFonts w:cs="Arial"/>
                <w:color w:val="000000"/>
                <w:sz w:val="22"/>
                <w:szCs w:val="22"/>
              </w:rPr>
            </w:pPr>
          </w:p>
        </w:tc>
        <w:tc>
          <w:tcPr>
            <w:tcW w:w="849" w:type="dxa"/>
            <w:tcBorders>
              <w:top w:val="nil"/>
              <w:left w:val="nil"/>
              <w:bottom w:val="single" w:color="auto" w:sz="4" w:space="0"/>
              <w:right w:val="single" w:color="auto" w:sz="4" w:space="0"/>
            </w:tcBorders>
            <w:vAlign w:val="center"/>
          </w:tcPr>
          <w:p>
            <w:pPr>
              <w:jc w:val="left"/>
              <w:rPr>
                <w:rFonts w:cs="Arial"/>
                <w:color w:val="000000"/>
                <w:sz w:val="22"/>
                <w:szCs w:val="22"/>
              </w:rPr>
            </w:pPr>
            <w:r>
              <w:rPr>
                <w:rFonts w:hint="eastAsia" w:cs="Arial"/>
                <w:color w:val="000000"/>
                <w:sz w:val="22"/>
                <w:szCs w:val="22"/>
              </w:rPr>
              <w:t>30218</w:t>
            </w:r>
          </w:p>
        </w:tc>
        <w:tc>
          <w:tcPr>
            <w:tcW w:w="1977"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专用材料费</w:t>
            </w:r>
          </w:p>
        </w:tc>
        <w:tc>
          <w:tcPr>
            <w:tcW w:w="133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142.05</w:t>
            </w:r>
          </w:p>
        </w:tc>
      </w:tr>
      <w:tr>
        <w:tblPrEx>
          <w:tblCellMar>
            <w:top w:w="0" w:type="dxa"/>
            <w:left w:w="108" w:type="dxa"/>
            <w:bottom w:w="0" w:type="dxa"/>
            <w:right w:w="108" w:type="dxa"/>
          </w:tblCellMar>
        </w:tblPrEx>
        <w:trPr>
          <w:gridAfter w:val="2"/>
          <w:wAfter w:w="2676" w:type="dxa"/>
          <w:trHeight w:val="276" w:hRule="atLeast"/>
        </w:trPr>
        <w:tc>
          <w:tcPr>
            <w:tcW w:w="1017" w:type="dxa"/>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2983"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w:t>
            </w:r>
          </w:p>
        </w:tc>
        <w:tc>
          <w:tcPr>
            <w:tcW w:w="1208" w:type="dxa"/>
            <w:tcBorders>
              <w:top w:val="nil"/>
              <w:left w:val="nil"/>
              <w:bottom w:val="single" w:color="auto" w:sz="4" w:space="0"/>
              <w:right w:val="single" w:color="auto" w:sz="4" w:space="0"/>
            </w:tcBorders>
            <w:vAlign w:val="center"/>
          </w:tcPr>
          <w:p>
            <w:pPr>
              <w:jc w:val="right"/>
              <w:rPr>
                <w:rFonts w:cs="Arial"/>
                <w:color w:val="000000"/>
                <w:sz w:val="22"/>
                <w:szCs w:val="22"/>
              </w:rPr>
            </w:pPr>
          </w:p>
        </w:tc>
        <w:tc>
          <w:tcPr>
            <w:tcW w:w="849" w:type="dxa"/>
            <w:tcBorders>
              <w:top w:val="nil"/>
              <w:left w:val="nil"/>
              <w:bottom w:val="single" w:color="auto" w:sz="4" w:space="0"/>
              <w:right w:val="single" w:color="auto" w:sz="4" w:space="0"/>
            </w:tcBorders>
            <w:vAlign w:val="center"/>
          </w:tcPr>
          <w:p>
            <w:pPr>
              <w:jc w:val="left"/>
              <w:rPr>
                <w:rFonts w:cs="Arial"/>
                <w:color w:val="000000"/>
                <w:sz w:val="22"/>
                <w:szCs w:val="22"/>
              </w:rPr>
            </w:pPr>
            <w:r>
              <w:rPr>
                <w:rFonts w:hint="eastAsia" w:cs="Arial"/>
                <w:color w:val="000000"/>
                <w:sz w:val="22"/>
                <w:szCs w:val="22"/>
              </w:rPr>
              <w:t>30226</w:t>
            </w:r>
          </w:p>
        </w:tc>
        <w:tc>
          <w:tcPr>
            <w:tcW w:w="1977"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劳务费</w:t>
            </w:r>
          </w:p>
        </w:tc>
        <w:tc>
          <w:tcPr>
            <w:tcW w:w="133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110.89</w:t>
            </w:r>
          </w:p>
        </w:tc>
      </w:tr>
      <w:tr>
        <w:tblPrEx>
          <w:tblCellMar>
            <w:top w:w="0" w:type="dxa"/>
            <w:left w:w="108" w:type="dxa"/>
            <w:bottom w:w="0" w:type="dxa"/>
            <w:right w:w="108" w:type="dxa"/>
          </w:tblCellMar>
        </w:tblPrEx>
        <w:trPr>
          <w:gridAfter w:val="2"/>
          <w:wAfter w:w="2676" w:type="dxa"/>
          <w:trHeight w:val="276" w:hRule="atLeast"/>
        </w:trPr>
        <w:tc>
          <w:tcPr>
            <w:tcW w:w="1017" w:type="dxa"/>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2983" w:type="dxa"/>
            <w:tcBorders>
              <w:top w:val="nil"/>
              <w:left w:val="nil"/>
              <w:bottom w:val="single" w:color="auto" w:sz="4" w:space="0"/>
              <w:right w:val="single" w:color="auto" w:sz="4" w:space="0"/>
            </w:tcBorders>
            <w:vAlign w:val="bottom"/>
          </w:tcPr>
          <w:p>
            <w:pPr>
              <w:rPr>
                <w:rFonts w:cs="Arial"/>
                <w:color w:val="000000"/>
                <w:sz w:val="22"/>
                <w:szCs w:val="22"/>
              </w:rPr>
            </w:pPr>
          </w:p>
        </w:tc>
        <w:tc>
          <w:tcPr>
            <w:tcW w:w="1208" w:type="dxa"/>
            <w:tcBorders>
              <w:top w:val="nil"/>
              <w:left w:val="nil"/>
              <w:bottom w:val="single" w:color="auto" w:sz="4" w:space="0"/>
              <w:right w:val="single" w:color="auto" w:sz="4" w:space="0"/>
            </w:tcBorders>
            <w:vAlign w:val="bottom"/>
          </w:tcPr>
          <w:p>
            <w:pPr>
              <w:jc w:val="right"/>
              <w:rPr>
                <w:rFonts w:cs="Arial"/>
                <w:color w:val="000000"/>
                <w:sz w:val="22"/>
                <w:szCs w:val="22"/>
              </w:rPr>
            </w:pPr>
          </w:p>
        </w:tc>
        <w:tc>
          <w:tcPr>
            <w:tcW w:w="849" w:type="dxa"/>
            <w:tcBorders>
              <w:top w:val="nil"/>
              <w:left w:val="nil"/>
              <w:bottom w:val="single" w:color="auto" w:sz="4" w:space="0"/>
              <w:right w:val="single" w:color="auto" w:sz="4" w:space="0"/>
            </w:tcBorders>
            <w:vAlign w:val="center"/>
          </w:tcPr>
          <w:p>
            <w:pPr>
              <w:jc w:val="left"/>
              <w:rPr>
                <w:rFonts w:cs="Arial"/>
                <w:color w:val="000000"/>
                <w:sz w:val="22"/>
                <w:szCs w:val="22"/>
              </w:rPr>
            </w:pPr>
            <w:r>
              <w:rPr>
                <w:rFonts w:hint="eastAsia" w:cs="Arial"/>
                <w:color w:val="000000"/>
                <w:sz w:val="22"/>
                <w:szCs w:val="22"/>
              </w:rPr>
              <w:t>30228</w:t>
            </w:r>
          </w:p>
        </w:tc>
        <w:tc>
          <w:tcPr>
            <w:tcW w:w="1977"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工会经费</w:t>
            </w:r>
          </w:p>
        </w:tc>
        <w:tc>
          <w:tcPr>
            <w:tcW w:w="133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62.45</w:t>
            </w:r>
          </w:p>
        </w:tc>
      </w:tr>
      <w:tr>
        <w:tblPrEx>
          <w:tblCellMar>
            <w:top w:w="0" w:type="dxa"/>
            <w:left w:w="108" w:type="dxa"/>
            <w:bottom w:w="0" w:type="dxa"/>
            <w:right w:w="108" w:type="dxa"/>
          </w:tblCellMar>
        </w:tblPrEx>
        <w:trPr>
          <w:gridAfter w:val="2"/>
          <w:wAfter w:w="2676" w:type="dxa"/>
          <w:trHeight w:val="276" w:hRule="atLeast"/>
        </w:trPr>
        <w:tc>
          <w:tcPr>
            <w:tcW w:w="1017" w:type="dxa"/>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2983" w:type="dxa"/>
            <w:tcBorders>
              <w:top w:val="nil"/>
              <w:left w:val="nil"/>
              <w:bottom w:val="single" w:color="auto" w:sz="4" w:space="0"/>
              <w:right w:val="single" w:color="auto" w:sz="4" w:space="0"/>
            </w:tcBorders>
            <w:vAlign w:val="bottom"/>
          </w:tcPr>
          <w:p>
            <w:pPr>
              <w:rPr>
                <w:rFonts w:cs="Arial"/>
                <w:color w:val="000000"/>
                <w:sz w:val="22"/>
                <w:szCs w:val="22"/>
              </w:rPr>
            </w:pPr>
          </w:p>
        </w:tc>
        <w:tc>
          <w:tcPr>
            <w:tcW w:w="1208" w:type="dxa"/>
            <w:tcBorders>
              <w:top w:val="nil"/>
              <w:left w:val="nil"/>
              <w:bottom w:val="single" w:color="auto" w:sz="4" w:space="0"/>
              <w:right w:val="single" w:color="auto" w:sz="4" w:space="0"/>
            </w:tcBorders>
            <w:vAlign w:val="bottom"/>
          </w:tcPr>
          <w:p>
            <w:pPr>
              <w:jc w:val="right"/>
              <w:rPr>
                <w:rFonts w:cs="Arial"/>
                <w:color w:val="000000"/>
                <w:sz w:val="22"/>
                <w:szCs w:val="22"/>
              </w:rPr>
            </w:pPr>
          </w:p>
        </w:tc>
        <w:tc>
          <w:tcPr>
            <w:tcW w:w="849" w:type="dxa"/>
            <w:tcBorders>
              <w:top w:val="nil"/>
              <w:left w:val="nil"/>
              <w:bottom w:val="single" w:color="auto" w:sz="4" w:space="0"/>
              <w:right w:val="single" w:color="auto" w:sz="4" w:space="0"/>
            </w:tcBorders>
            <w:vAlign w:val="center"/>
          </w:tcPr>
          <w:p>
            <w:pPr>
              <w:jc w:val="left"/>
              <w:rPr>
                <w:rFonts w:cs="Arial"/>
                <w:color w:val="000000"/>
                <w:sz w:val="22"/>
                <w:szCs w:val="22"/>
              </w:rPr>
            </w:pPr>
            <w:r>
              <w:rPr>
                <w:rFonts w:hint="eastAsia" w:cs="Arial"/>
                <w:color w:val="000000"/>
                <w:sz w:val="22"/>
                <w:szCs w:val="22"/>
              </w:rPr>
              <w:t>30231</w:t>
            </w:r>
          </w:p>
        </w:tc>
        <w:tc>
          <w:tcPr>
            <w:tcW w:w="1977"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公务用车运行维护费</w:t>
            </w:r>
          </w:p>
        </w:tc>
        <w:tc>
          <w:tcPr>
            <w:tcW w:w="133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After w:val="2"/>
          <w:wAfter w:w="2676" w:type="dxa"/>
          <w:trHeight w:val="276" w:hRule="atLeast"/>
        </w:trPr>
        <w:tc>
          <w:tcPr>
            <w:tcW w:w="1017" w:type="dxa"/>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2983" w:type="dxa"/>
            <w:tcBorders>
              <w:top w:val="nil"/>
              <w:left w:val="nil"/>
              <w:bottom w:val="single" w:color="auto" w:sz="4" w:space="0"/>
              <w:right w:val="single" w:color="auto" w:sz="4" w:space="0"/>
            </w:tcBorders>
            <w:vAlign w:val="bottom"/>
          </w:tcPr>
          <w:p>
            <w:pPr>
              <w:rPr>
                <w:rFonts w:cs="Arial"/>
                <w:color w:val="000000"/>
                <w:sz w:val="22"/>
                <w:szCs w:val="22"/>
              </w:rPr>
            </w:pPr>
          </w:p>
        </w:tc>
        <w:tc>
          <w:tcPr>
            <w:tcW w:w="1208" w:type="dxa"/>
            <w:tcBorders>
              <w:top w:val="nil"/>
              <w:left w:val="nil"/>
              <w:bottom w:val="single" w:color="auto" w:sz="4" w:space="0"/>
              <w:right w:val="single" w:color="auto" w:sz="4" w:space="0"/>
            </w:tcBorders>
            <w:vAlign w:val="bottom"/>
          </w:tcPr>
          <w:p>
            <w:pPr>
              <w:jc w:val="right"/>
              <w:rPr>
                <w:rFonts w:cs="Arial"/>
                <w:color w:val="000000"/>
                <w:sz w:val="22"/>
                <w:szCs w:val="22"/>
              </w:rPr>
            </w:pPr>
          </w:p>
        </w:tc>
        <w:tc>
          <w:tcPr>
            <w:tcW w:w="849" w:type="dxa"/>
            <w:tcBorders>
              <w:top w:val="nil"/>
              <w:left w:val="nil"/>
              <w:bottom w:val="single" w:color="auto" w:sz="4" w:space="0"/>
              <w:right w:val="single" w:color="auto" w:sz="4" w:space="0"/>
            </w:tcBorders>
            <w:vAlign w:val="center"/>
          </w:tcPr>
          <w:p>
            <w:pPr>
              <w:jc w:val="left"/>
              <w:rPr>
                <w:rFonts w:cs="Arial"/>
                <w:color w:val="000000"/>
                <w:sz w:val="22"/>
                <w:szCs w:val="22"/>
              </w:rPr>
            </w:pPr>
            <w:r>
              <w:rPr>
                <w:rFonts w:hint="eastAsia" w:cs="Arial"/>
                <w:color w:val="000000"/>
                <w:sz w:val="22"/>
                <w:szCs w:val="22"/>
              </w:rPr>
              <w:t>30239</w:t>
            </w:r>
          </w:p>
        </w:tc>
        <w:tc>
          <w:tcPr>
            <w:tcW w:w="1977"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其他交通费用</w:t>
            </w:r>
          </w:p>
        </w:tc>
        <w:tc>
          <w:tcPr>
            <w:tcW w:w="133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24.24</w:t>
            </w:r>
          </w:p>
        </w:tc>
      </w:tr>
      <w:tr>
        <w:tblPrEx>
          <w:tblCellMar>
            <w:top w:w="0" w:type="dxa"/>
            <w:left w:w="108" w:type="dxa"/>
            <w:bottom w:w="0" w:type="dxa"/>
            <w:right w:w="108" w:type="dxa"/>
          </w:tblCellMar>
        </w:tblPrEx>
        <w:trPr>
          <w:gridAfter w:val="2"/>
          <w:wAfter w:w="2676" w:type="dxa"/>
          <w:trHeight w:val="276" w:hRule="atLeast"/>
        </w:trPr>
        <w:tc>
          <w:tcPr>
            <w:tcW w:w="1017" w:type="dxa"/>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2983" w:type="dxa"/>
            <w:tcBorders>
              <w:top w:val="nil"/>
              <w:left w:val="nil"/>
              <w:bottom w:val="single" w:color="auto" w:sz="4" w:space="0"/>
              <w:right w:val="single" w:color="auto" w:sz="4" w:space="0"/>
            </w:tcBorders>
            <w:vAlign w:val="bottom"/>
          </w:tcPr>
          <w:p>
            <w:pPr>
              <w:rPr>
                <w:rFonts w:cs="Arial"/>
                <w:color w:val="000000"/>
                <w:sz w:val="22"/>
                <w:szCs w:val="22"/>
              </w:rPr>
            </w:pPr>
          </w:p>
        </w:tc>
        <w:tc>
          <w:tcPr>
            <w:tcW w:w="1208" w:type="dxa"/>
            <w:tcBorders>
              <w:top w:val="nil"/>
              <w:left w:val="nil"/>
              <w:bottom w:val="single" w:color="auto" w:sz="4" w:space="0"/>
              <w:right w:val="single" w:color="auto" w:sz="4" w:space="0"/>
            </w:tcBorders>
            <w:vAlign w:val="bottom"/>
          </w:tcPr>
          <w:p>
            <w:pPr>
              <w:jc w:val="right"/>
              <w:rPr>
                <w:rFonts w:cs="Arial"/>
                <w:color w:val="000000"/>
                <w:sz w:val="22"/>
                <w:szCs w:val="22"/>
              </w:rPr>
            </w:pPr>
          </w:p>
        </w:tc>
        <w:tc>
          <w:tcPr>
            <w:tcW w:w="849" w:type="dxa"/>
            <w:tcBorders>
              <w:top w:val="nil"/>
              <w:left w:val="nil"/>
              <w:bottom w:val="single" w:color="auto" w:sz="4" w:space="0"/>
              <w:right w:val="single" w:color="auto" w:sz="4" w:space="0"/>
            </w:tcBorders>
            <w:vAlign w:val="center"/>
          </w:tcPr>
          <w:p>
            <w:pPr>
              <w:jc w:val="left"/>
              <w:rPr>
                <w:rFonts w:cs="Arial"/>
                <w:color w:val="000000"/>
                <w:sz w:val="22"/>
                <w:szCs w:val="22"/>
              </w:rPr>
            </w:pPr>
            <w:r>
              <w:rPr>
                <w:rFonts w:hint="eastAsia" w:cs="Arial"/>
                <w:color w:val="000000"/>
                <w:sz w:val="22"/>
                <w:szCs w:val="22"/>
              </w:rPr>
              <w:t>30299</w:t>
            </w:r>
          </w:p>
        </w:tc>
        <w:tc>
          <w:tcPr>
            <w:tcW w:w="1977"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其他商品和服务支出</w:t>
            </w:r>
          </w:p>
        </w:tc>
        <w:tc>
          <w:tcPr>
            <w:tcW w:w="133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502.12</w:t>
            </w:r>
          </w:p>
        </w:tc>
      </w:tr>
      <w:tr>
        <w:tblPrEx>
          <w:tblCellMar>
            <w:top w:w="0" w:type="dxa"/>
            <w:left w:w="108" w:type="dxa"/>
            <w:bottom w:w="0" w:type="dxa"/>
            <w:right w:w="108" w:type="dxa"/>
          </w:tblCellMar>
        </w:tblPrEx>
        <w:trPr>
          <w:gridAfter w:val="2"/>
          <w:wAfter w:w="2676" w:type="dxa"/>
          <w:trHeight w:val="276" w:hRule="atLeast"/>
        </w:trPr>
        <w:tc>
          <w:tcPr>
            <w:tcW w:w="1017" w:type="dxa"/>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2983" w:type="dxa"/>
            <w:tcBorders>
              <w:top w:val="nil"/>
              <w:left w:val="nil"/>
              <w:bottom w:val="single" w:color="auto" w:sz="4" w:space="0"/>
              <w:right w:val="single" w:color="auto" w:sz="4" w:space="0"/>
            </w:tcBorders>
            <w:vAlign w:val="bottom"/>
          </w:tcPr>
          <w:p>
            <w:pPr>
              <w:rPr>
                <w:rFonts w:cs="Arial"/>
                <w:color w:val="000000"/>
                <w:sz w:val="22"/>
                <w:szCs w:val="22"/>
              </w:rPr>
            </w:pPr>
          </w:p>
        </w:tc>
        <w:tc>
          <w:tcPr>
            <w:tcW w:w="1208" w:type="dxa"/>
            <w:tcBorders>
              <w:top w:val="nil"/>
              <w:left w:val="nil"/>
              <w:bottom w:val="single" w:color="auto" w:sz="4" w:space="0"/>
              <w:right w:val="single" w:color="auto" w:sz="4" w:space="0"/>
            </w:tcBorders>
            <w:vAlign w:val="bottom"/>
          </w:tcPr>
          <w:p>
            <w:pPr>
              <w:jc w:val="right"/>
              <w:rPr>
                <w:rFonts w:cs="Arial"/>
                <w:color w:val="000000"/>
                <w:sz w:val="22"/>
                <w:szCs w:val="22"/>
              </w:rPr>
            </w:pPr>
          </w:p>
        </w:tc>
        <w:tc>
          <w:tcPr>
            <w:tcW w:w="849" w:type="dxa"/>
            <w:tcBorders>
              <w:top w:val="nil"/>
              <w:left w:val="nil"/>
              <w:bottom w:val="single" w:color="auto" w:sz="4" w:space="0"/>
              <w:right w:val="single" w:color="auto" w:sz="4" w:space="0"/>
            </w:tcBorders>
            <w:vAlign w:val="center"/>
          </w:tcPr>
          <w:p>
            <w:pPr>
              <w:jc w:val="left"/>
              <w:rPr>
                <w:rFonts w:cs="Arial"/>
                <w:color w:val="000000"/>
                <w:sz w:val="22"/>
                <w:szCs w:val="22"/>
              </w:rPr>
            </w:pPr>
            <w:r>
              <w:rPr>
                <w:rFonts w:hint="eastAsia" w:cs="Arial"/>
                <w:color w:val="000000"/>
                <w:sz w:val="22"/>
                <w:szCs w:val="22"/>
              </w:rPr>
              <w:t>310</w:t>
            </w:r>
          </w:p>
        </w:tc>
        <w:tc>
          <w:tcPr>
            <w:tcW w:w="1977"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资本性支出</w:t>
            </w:r>
          </w:p>
        </w:tc>
        <w:tc>
          <w:tcPr>
            <w:tcW w:w="133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123.16</w:t>
            </w:r>
          </w:p>
        </w:tc>
      </w:tr>
      <w:tr>
        <w:tblPrEx>
          <w:tblCellMar>
            <w:top w:w="0" w:type="dxa"/>
            <w:left w:w="108" w:type="dxa"/>
            <w:bottom w:w="0" w:type="dxa"/>
            <w:right w:w="108" w:type="dxa"/>
          </w:tblCellMar>
        </w:tblPrEx>
        <w:trPr>
          <w:gridAfter w:val="2"/>
          <w:wAfter w:w="2676" w:type="dxa"/>
          <w:trHeight w:val="276" w:hRule="atLeast"/>
        </w:trPr>
        <w:tc>
          <w:tcPr>
            <w:tcW w:w="1017" w:type="dxa"/>
            <w:tcBorders>
              <w:top w:val="nil"/>
              <w:left w:val="single" w:color="auto" w:sz="4" w:space="0"/>
              <w:bottom w:val="single" w:color="auto" w:sz="4" w:space="0"/>
              <w:right w:val="single" w:color="auto" w:sz="4" w:space="0"/>
            </w:tcBorders>
            <w:vAlign w:val="center"/>
          </w:tcPr>
          <w:p>
            <w:pPr>
              <w:widowControl/>
              <w:jc w:val="left"/>
              <w:rPr>
                <w:rFonts w:cs="Arial"/>
                <w:color w:val="000000"/>
                <w:kern w:val="0"/>
                <w:sz w:val="22"/>
                <w:szCs w:val="22"/>
              </w:rPr>
            </w:pPr>
          </w:p>
        </w:tc>
        <w:tc>
          <w:tcPr>
            <w:tcW w:w="2983" w:type="dxa"/>
            <w:tcBorders>
              <w:top w:val="nil"/>
              <w:left w:val="nil"/>
              <w:bottom w:val="single" w:color="auto" w:sz="4" w:space="0"/>
              <w:right w:val="single" w:color="auto" w:sz="4" w:space="0"/>
            </w:tcBorders>
            <w:vAlign w:val="bottom"/>
          </w:tcPr>
          <w:p>
            <w:pPr>
              <w:rPr>
                <w:rFonts w:cs="Arial"/>
                <w:color w:val="000000"/>
                <w:sz w:val="22"/>
                <w:szCs w:val="22"/>
              </w:rPr>
            </w:pPr>
          </w:p>
        </w:tc>
        <w:tc>
          <w:tcPr>
            <w:tcW w:w="1208" w:type="dxa"/>
            <w:tcBorders>
              <w:top w:val="nil"/>
              <w:left w:val="nil"/>
              <w:bottom w:val="single" w:color="auto" w:sz="4" w:space="0"/>
              <w:right w:val="single" w:color="auto" w:sz="4" w:space="0"/>
            </w:tcBorders>
            <w:vAlign w:val="bottom"/>
          </w:tcPr>
          <w:p>
            <w:pPr>
              <w:jc w:val="right"/>
              <w:rPr>
                <w:rFonts w:cs="Arial"/>
                <w:color w:val="000000"/>
                <w:sz w:val="22"/>
                <w:szCs w:val="22"/>
              </w:rPr>
            </w:pPr>
          </w:p>
        </w:tc>
        <w:tc>
          <w:tcPr>
            <w:tcW w:w="849" w:type="dxa"/>
            <w:tcBorders>
              <w:top w:val="nil"/>
              <w:left w:val="nil"/>
              <w:bottom w:val="single" w:color="auto" w:sz="4" w:space="0"/>
              <w:right w:val="single" w:color="auto" w:sz="4" w:space="0"/>
            </w:tcBorders>
            <w:vAlign w:val="center"/>
          </w:tcPr>
          <w:p>
            <w:pPr>
              <w:jc w:val="left"/>
              <w:rPr>
                <w:rFonts w:cs="Arial"/>
                <w:color w:val="000000"/>
                <w:sz w:val="22"/>
                <w:szCs w:val="22"/>
              </w:rPr>
            </w:pPr>
            <w:r>
              <w:rPr>
                <w:rFonts w:hint="eastAsia" w:cs="Arial"/>
                <w:color w:val="000000"/>
                <w:sz w:val="22"/>
                <w:szCs w:val="22"/>
              </w:rPr>
              <w:t>31002</w:t>
            </w:r>
          </w:p>
        </w:tc>
        <w:tc>
          <w:tcPr>
            <w:tcW w:w="1977"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办公设备购置</w:t>
            </w:r>
          </w:p>
        </w:tc>
        <w:tc>
          <w:tcPr>
            <w:tcW w:w="133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22.93</w:t>
            </w:r>
          </w:p>
        </w:tc>
      </w:tr>
      <w:tr>
        <w:tblPrEx>
          <w:tblCellMar>
            <w:top w:w="0" w:type="dxa"/>
            <w:left w:w="108" w:type="dxa"/>
            <w:bottom w:w="0" w:type="dxa"/>
            <w:right w:w="108" w:type="dxa"/>
          </w:tblCellMar>
        </w:tblPrEx>
        <w:trPr>
          <w:gridAfter w:val="2"/>
          <w:wAfter w:w="2676" w:type="dxa"/>
          <w:trHeight w:val="276" w:hRule="atLeast"/>
        </w:trPr>
        <w:tc>
          <w:tcPr>
            <w:tcW w:w="1017"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98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0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jc w:val="left"/>
              <w:rPr>
                <w:rFonts w:cs="Arial"/>
                <w:color w:val="000000"/>
                <w:sz w:val="22"/>
                <w:szCs w:val="22"/>
              </w:rPr>
            </w:pPr>
            <w:r>
              <w:rPr>
                <w:rFonts w:hint="eastAsia" w:cs="Arial"/>
                <w:color w:val="000000"/>
                <w:sz w:val="22"/>
                <w:szCs w:val="22"/>
              </w:rPr>
              <w:t>31003</w:t>
            </w:r>
          </w:p>
        </w:tc>
        <w:tc>
          <w:tcPr>
            <w:tcW w:w="1977"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专用设备购置</w:t>
            </w:r>
          </w:p>
        </w:tc>
        <w:tc>
          <w:tcPr>
            <w:tcW w:w="133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97.55</w:t>
            </w:r>
          </w:p>
        </w:tc>
      </w:tr>
      <w:tr>
        <w:tblPrEx>
          <w:tblCellMar>
            <w:top w:w="0" w:type="dxa"/>
            <w:left w:w="108" w:type="dxa"/>
            <w:bottom w:w="0" w:type="dxa"/>
            <w:right w:w="108" w:type="dxa"/>
          </w:tblCellMar>
        </w:tblPrEx>
        <w:trPr>
          <w:gridAfter w:val="2"/>
          <w:wAfter w:w="2676" w:type="dxa"/>
          <w:trHeight w:val="276" w:hRule="atLeast"/>
        </w:trPr>
        <w:tc>
          <w:tcPr>
            <w:tcW w:w="1017"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98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0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jc w:val="left"/>
              <w:rPr>
                <w:rFonts w:cs="Arial"/>
                <w:color w:val="000000"/>
                <w:sz w:val="22"/>
                <w:szCs w:val="22"/>
              </w:rPr>
            </w:pPr>
            <w:r>
              <w:rPr>
                <w:rFonts w:hint="eastAsia" w:cs="Arial"/>
                <w:color w:val="000000"/>
                <w:sz w:val="22"/>
                <w:szCs w:val="22"/>
              </w:rPr>
              <w:t>31013</w:t>
            </w:r>
          </w:p>
        </w:tc>
        <w:tc>
          <w:tcPr>
            <w:tcW w:w="1977"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公务用车购置</w:t>
            </w:r>
          </w:p>
        </w:tc>
        <w:tc>
          <w:tcPr>
            <w:tcW w:w="133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After w:val="2"/>
          <w:wAfter w:w="2676" w:type="dxa"/>
          <w:trHeight w:val="276" w:hRule="atLeast"/>
        </w:trPr>
        <w:tc>
          <w:tcPr>
            <w:tcW w:w="1017"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98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0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jc w:val="left"/>
              <w:rPr>
                <w:rFonts w:cs="Arial"/>
                <w:color w:val="000000"/>
                <w:sz w:val="22"/>
                <w:szCs w:val="22"/>
              </w:rPr>
            </w:pPr>
            <w:r>
              <w:rPr>
                <w:rFonts w:hint="eastAsia" w:cs="Arial"/>
                <w:color w:val="000000"/>
                <w:sz w:val="22"/>
                <w:szCs w:val="22"/>
              </w:rPr>
              <w:t>31099</w:t>
            </w:r>
          </w:p>
        </w:tc>
        <w:tc>
          <w:tcPr>
            <w:tcW w:w="1977"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其他资本性支出</w:t>
            </w:r>
          </w:p>
        </w:tc>
        <w:tc>
          <w:tcPr>
            <w:tcW w:w="1338"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2.68</w:t>
            </w:r>
          </w:p>
        </w:tc>
      </w:tr>
      <w:tr>
        <w:tblPrEx>
          <w:tblCellMar>
            <w:top w:w="0" w:type="dxa"/>
            <w:left w:w="108" w:type="dxa"/>
            <w:bottom w:w="0" w:type="dxa"/>
            <w:right w:w="108" w:type="dxa"/>
          </w:tblCellMar>
        </w:tblPrEx>
        <w:trPr>
          <w:trHeight w:val="264" w:hRule="atLeast"/>
        </w:trPr>
        <w:tc>
          <w:tcPr>
            <w:tcW w:w="4000"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20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cs="Arial"/>
                <w:color w:val="000000"/>
                <w:sz w:val="22"/>
                <w:szCs w:val="22"/>
              </w:rPr>
              <w:t>6,242.44</w:t>
            </w:r>
          </w:p>
        </w:tc>
        <w:tc>
          <w:tcPr>
            <w:tcW w:w="2826"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338" w:type="dxa"/>
            <w:tcBorders>
              <w:top w:val="nil"/>
              <w:left w:val="nil"/>
              <w:bottom w:val="single" w:color="auto" w:sz="4" w:space="0"/>
              <w:right w:val="single" w:color="auto" w:sz="4" w:space="0"/>
            </w:tcBorders>
            <w:vAlign w:val="bottom"/>
          </w:tcPr>
          <w:p>
            <w:pPr>
              <w:jc w:val="left"/>
              <w:rPr>
                <w:rFonts w:cs="Arial"/>
                <w:color w:val="000000"/>
                <w:sz w:val="22"/>
                <w:szCs w:val="22"/>
              </w:rPr>
            </w:pPr>
            <w:r>
              <w:rPr>
                <w:rFonts w:hint="eastAsia" w:cs="Arial"/>
                <w:color w:val="000000"/>
                <w:sz w:val="22"/>
                <w:szCs w:val="22"/>
              </w:rPr>
              <w:t>1,816.04</w:t>
            </w:r>
          </w:p>
        </w:tc>
        <w:tc>
          <w:tcPr>
            <w:tcW w:w="1338" w:type="dxa"/>
          </w:tcPr>
          <w:p>
            <w:pPr>
              <w:rPr>
                <w:rFonts w:cs="Arial"/>
                <w:color w:val="000000"/>
                <w:sz w:val="22"/>
                <w:szCs w:val="22"/>
              </w:rPr>
            </w:pPr>
          </w:p>
        </w:tc>
        <w:tc>
          <w:tcPr>
            <w:tcW w:w="1338" w:type="dxa"/>
            <w:vAlign w:val="center"/>
          </w:tcPr>
          <w:p>
            <w:pPr>
              <w:jc w:val="right"/>
              <w:rPr>
                <w:rFonts w:cs="Arial"/>
                <w:color w:val="000000"/>
                <w:sz w:val="22"/>
                <w:szCs w:val="22"/>
              </w:rPr>
            </w:pPr>
          </w:p>
        </w:tc>
      </w:tr>
    </w:tbl>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注：本表反映单位本年度一般公共预算财政拨款基本支出明细情况。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5"/>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0.00</w:t>
            </w:r>
          </w:p>
        </w:tc>
        <w:tc>
          <w:tcPr>
            <w:tcW w:w="1603"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0.00</w:t>
            </w:r>
          </w:p>
        </w:tc>
        <w:tc>
          <w:tcPr>
            <w:tcW w:w="828"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0.00</w:t>
            </w:r>
          </w:p>
        </w:tc>
        <w:tc>
          <w:tcPr>
            <w:tcW w:w="1242"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rPr>
              <w:t>0.00</w:t>
            </w:r>
          </w:p>
        </w:tc>
        <w:tc>
          <w:tcPr>
            <w:tcW w:w="1242"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rPr>
              <w:t>0.00</w:t>
            </w:r>
          </w:p>
        </w:tc>
        <w:tc>
          <w:tcPr>
            <w:tcW w:w="1216"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0.00</w:t>
            </w:r>
          </w:p>
        </w:tc>
        <w:tc>
          <w:tcPr>
            <w:tcW w:w="806"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0.00</w:t>
            </w:r>
          </w:p>
        </w:tc>
        <w:tc>
          <w:tcPr>
            <w:tcW w:w="1560"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0.00</w:t>
            </w:r>
          </w:p>
        </w:tc>
        <w:tc>
          <w:tcPr>
            <w:tcW w:w="806"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0.00</w:t>
            </w:r>
          </w:p>
        </w:tc>
        <w:tc>
          <w:tcPr>
            <w:tcW w:w="1398" w:type="dxa"/>
            <w:tcBorders>
              <w:top w:val="nil"/>
              <w:left w:val="nil"/>
              <w:bottom w:val="single" w:color="auto" w:sz="4" w:space="0"/>
              <w:right w:val="single" w:color="auto" w:sz="4" w:space="0"/>
            </w:tcBorders>
          </w:tcPr>
          <w:p>
            <w:pPr>
              <w:widowControl/>
              <w:ind w:firstLine="400" w:firstLineChars="200"/>
              <w:jc w:val="center"/>
              <w:rPr>
                <w:rFonts w:ascii="Arial" w:hAnsi="Arial" w:cs="Arial"/>
                <w:color w:val="000000"/>
                <w:kern w:val="0"/>
                <w:sz w:val="20"/>
                <w:szCs w:val="20"/>
              </w:rPr>
            </w:pPr>
            <w:r>
              <w:rPr>
                <w:rFonts w:hint="eastAsia" w:ascii="Arial" w:hAnsi="Arial" w:cs="Arial"/>
                <w:color w:val="000000"/>
                <w:kern w:val="0"/>
                <w:sz w:val="20"/>
                <w:szCs w:val="20"/>
              </w:rPr>
              <w:t>0.00</w:t>
            </w:r>
          </w:p>
        </w:tc>
        <w:tc>
          <w:tcPr>
            <w:tcW w:w="1208"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rPr>
              <w:t>0.00</w:t>
            </w:r>
          </w:p>
        </w:tc>
        <w:tc>
          <w:tcPr>
            <w:tcW w:w="1183"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0.00</w:t>
            </w:r>
          </w:p>
        </w:tc>
      </w:tr>
    </w:tbl>
    <w:p>
      <w:r>
        <w:rPr>
          <w:rFonts w:hint="eastAsia"/>
        </w:rPr>
        <w:t>注：本表反映单位本年度“三公”经费支出预决算情况。其中，2020年度预算数为“三公”经费年初预算数，决算数是包括当年一般公共预算财政拨款和以前年度结转资金安排的实际支出。</w:t>
      </w:r>
    </w:p>
    <w:p>
      <w:r>
        <w:rPr>
          <w:rFonts w:hint="eastAsia"/>
        </w:rPr>
        <w:t>说明：柳州城市职业学院没有一般公共预算财政拨款安排的“三公”经费支出，故本表无数据。</w:t>
      </w:r>
    </w:p>
    <w:p>
      <w:pPr>
        <w:sectPr>
          <w:pgSz w:w="16838" w:h="11906" w:orient="landscape"/>
          <w:pgMar w:top="1797" w:right="1440" w:bottom="1797" w:left="1440" w:header="851" w:footer="992" w:gutter="0"/>
          <w:pgNumType w:fmt="numberInDash"/>
          <w:cols w:space="720" w:num="1"/>
          <w:docGrid w:type="lines" w:linePitch="312" w:charSpace="0"/>
        </w:sectPr>
      </w:pPr>
    </w:p>
    <w:p/>
    <w:p/>
    <w:tbl>
      <w:tblPr>
        <w:tblStyle w:val="5"/>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0.00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0.00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0.00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pPr>
      <w:r>
        <w:rPr>
          <w:rFonts w:hint="eastAsia"/>
        </w:rPr>
        <w:t>注：本表反映单位本年度政府性基金预算财政拨款收入支出及结转和结余情况。</w:t>
      </w:r>
    </w:p>
    <w:p>
      <w:pPr>
        <w:spacing w:line="560" w:lineRule="exact"/>
        <w:ind w:firstLine="420"/>
      </w:pPr>
      <w:r>
        <w:rPr>
          <w:rFonts w:hint="eastAsia"/>
        </w:rPr>
        <w:t>说明：柳州城市职业学院没有政府性基金预算财政拨款收入，也没有政府性基金预算财政拨款安排的支出，故本表无数据。</w:t>
      </w:r>
    </w:p>
    <w:p>
      <w:pPr>
        <w:spacing w:line="560" w:lineRule="exact"/>
        <w:ind w:firstLine="420"/>
      </w:pPr>
    </w:p>
    <w:tbl>
      <w:tblPr>
        <w:tblStyle w:val="5"/>
        <w:tblW w:w="13520" w:type="dxa"/>
        <w:tblInd w:w="0" w:type="dxa"/>
        <w:tblLayout w:type="fixed"/>
        <w:tblCellMar>
          <w:top w:w="15" w:type="dxa"/>
          <w:left w:w="15" w:type="dxa"/>
          <w:bottom w:w="15" w:type="dxa"/>
          <w:right w:w="15" w:type="dxa"/>
        </w:tblCellMar>
      </w:tblPr>
      <w:tblGrid>
        <w:gridCol w:w="2610"/>
        <w:gridCol w:w="2249"/>
        <w:gridCol w:w="3242"/>
        <w:gridCol w:w="1344"/>
        <w:gridCol w:w="4075"/>
      </w:tblGrid>
      <w:tr>
        <w:tblPrEx>
          <w:tblCellMar>
            <w:top w:w="15" w:type="dxa"/>
            <w:left w:w="15" w:type="dxa"/>
            <w:bottom w:w="15" w:type="dxa"/>
            <w:right w:w="15" w:type="dxa"/>
          </w:tblCellMar>
        </w:tblPrEx>
        <w:trPr>
          <w:trHeight w:val="768" w:hRule="atLeast"/>
        </w:trPr>
        <w:tc>
          <w:tcPr>
            <w:tcW w:w="13520" w:type="dxa"/>
            <w:gridSpan w:val="5"/>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表九：国有资本经营预算财政拨款支出决算表</w:t>
            </w:r>
          </w:p>
        </w:tc>
      </w:tr>
      <w:tr>
        <w:tblPrEx>
          <w:tblCellMar>
            <w:top w:w="15" w:type="dxa"/>
            <w:left w:w="15" w:type="dxa"/>
            <w:bottom w:w="15" w:type="dxa"/>
            <w:right w:w="15" w:type="dxa"/>
          </w:tblCellMar>
        </w:tblPrEx>
        <w:trPr>
          <w:trHeight w:val="350" w:hRule="atLeast"/>
        </w:trPr>
        <w:tc>
          <w:tcPr>
            <w:tcW w:w="4859" w:type="dxa"/>
            <w:gridSpan w:val="2"/>
            <w:shd w:val="clear" w:color="auto" w:fill="FFFFFF"/>
            <w:vAlign w:val="center"/>
          </w:tcPr>
          <w:p>
            <w:pPr>
              <w:jc w:val="left"/>
              <w:rPr>
                <w:rFonts w:ascii="宋体" w:hAnsi="宋体" w:cs="宋体"/>
                <w:color w:val="000000"/>
                <w:sz w:val="20"/>
                <w:szCs w:val="20"/>
              </w:rPr>
            </w:pPr>
            <w:r>
              <w:rPr>
                <w:rFonts w:hint="eastAsia" w:ascii="宋体" w:hAnsi="宋体" w:cs="宋体"/>
                <w:color w:val="000000"/>
                <w:kern w:val="0"/>
                <w:sz w:val="20"/>
                <w:szCs w:val="20"/>
                <w:lang w:bidi="ar"/>
              </w:rPr>
              <w:t>单位：柳州城市职业学院</w:t>
            </w:r>
          </w:p>
        </w:tc>
        <w:tc>
          <w:tcPr>
            <w:tcW w:w="3242" w:type="dxa"/>
            <w:tcBorders>
              <w:bottom w:val="single" w:color="000000" w:sz="12" w:space="0"/>
            </w:tcBorders>
            <w:shd w:val="clear" w:color="auto" w:fill="FFFFFF"/>
            <w:vAlign w:val="center"/>
          </w:tcPr>
          <w:p>
            <w:pPr>
              <w:rPr>
                <w:rFonts w:ascii="宋体" w:hAnsi="宋体" w:cs="宋体"/>
                <w:color w:val="000000"/>
                <w:sz w:val="20"/>
                <w:szCs w:val="20"/>
              </w:rPr>
            </w:pPr>
          </w:p>
        </w:tc>
        <w:tc>
          <w:tcPr>
            <w:tcW w:w="1344" w:type="dxa"/>
            <w:tcBorders>
              <w:bottom w:val="single" w:color="000000" w:sz="12" w:space="0"/>
            </w:tcBorders>
            <w:shd w:val="clear" w:color="auto" w:fill="FFFFFF"/>
            <w:vAlign w:val="center"/>
          </w:tcPr>
          <w:p>
            <w:pPr>
              <w:rPr>
                <w:rFonts w:ascii="宋体" w:hAnsi="宋体" w:cs="宋体"/>
                <w:color w:val="000000"/>
                <w:sz w:val="20"/>
                <w:szCs w:val="20"/>
              </w:rPr>
            </w:pPr>
          </w:p>
        </w:tc>
        <w:tc>
          <w:tcPr>
            <w:tcW w:w="4075" w:type="dxa"/>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15" w:type="dxa"/>
            <w:left w:w="15" w:type="dxa"/>
            <w:bottom w:w="15" w:type="dxa"/>
            <w:right w:w="15" w:type="dxa"/>
          </w:tblCellMar>
        </w:tblPrEx>
        <w:trPr>
          <w:trHeight w:val="460" w:hRule="atLeast"/>
        </w:trPr>
        <w:tc>
          <w:tcPr>
            <w:tcW w:w="4859" w:type="dxa"/>
            <w:gridSpan w:val="2"/>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项 </w:t>
            </w:r>
            <w:r>
              <w:rPr>
                <w:rStyle w:val="9"/>
                <w:rFonts w:hint="default"/>
                <w:lang w:bidi="ar"/>
              </w:rPr>
              <w:t xml:space="preserve">   </w:t>
            </w:r>
            <w:r>
              <w:rPr>
                <w:rStyle w:val="10"/>
                <w:rFonts w:hint="default"/>
                <w:lang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本年支出</w:t>
            </w:r>
          </w:p>
        </w:tc>
      </w:tr>
      <w:tr>
        <w:tblPrEx>
          <w:tblCellMar>
            <w:top w:w="15" w:type="dxa"/>
            <w:left w:w="15" w:type="dxa"/>
            <w:bottom w:w="15" w:type="dxa"/>
            <w:right w:w="15" w:type="dxa"/>
          </w:tblCellMar>
        </w:tblPrEx>
        <w:trPr>
          <w:trHeight w:val="440" w:hRule="atLeast"/>
        </w:trPr>
        <w:tc>
          <w:tcPr>
            <w:tcW w:w="2610"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项目支出</w:t>
            </w:r>
          </w:p>
        </w:tc>
      </w:tr>
      <w:tr>
        <w:tblPrEx>
          <w:tblCellMar>
            <w:top w:w="15" w:type="dxa"/>
            <w:left w:w="15" w:type="dxa"/>
            <w:bottom w:w="15" w:type="dxa"/>
            <w:right w:w="15" w:type="dxa"/>
          </w:tblCellMar>
        </w:tblPrEx>
        <w:trPr>
          <w:trHeight w:val="440" w:hRule="atLeast"/>
        </w:trPr>
        <w:tc>
          <w:tcPr>
            <w:tcW w:w="2610"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485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tblPrEx>
          <w:tblCellMar>
            <w:top w:w="15" w:type="dxa"/>
            <w:left w:w="15" w:type="dxa"/>
            <w:bottom w:w="15" w:type="dxa"/>
            <w:right w:w="15" w:type="dxa"/>
          </w:tblCellMar>
        </w:tblPrEx>
        <w:trPr>
          <w:trHeight w:val="440" w:hRule="atLeast"/>
        </w:trPr>
        <w:tc>
          <w:tcPr>
            <w:tcW w:w="4859" w:type="dxa"/>
            <w:gridSpan w:val="2"/>
            <w:tcBorders>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798" w:hRule="atLeast"/>
        </w:trPr>
        <w:tc>
          <w:tcPr>
            <w:tcW w:w="13520" w:type="dxa"/>
            <w:gridSpan w:val="5"/>
            <w:tcBorders>
              <w:top w:val="single" w:color="000000" w:sz="12"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注：本表反映</w:t>
            </w:r>
            <w:r>
              <w:rPr>
                <w:rFonts w:hint="eastAsia"/>
              </w:rPr>
              <w:t>单位</w:t>
            </w:r>
            <w:r>
              <w:rPr>
                <w:rFonts w:hint="eastAsia" w:ascii="宋体" w:hAnsi="宋体" w:cs="宋体"/>
                <w:color w:val="000000"/>
                <w:kern w:val="0"/>
                <w:sz w:val="24"/>
                <w:lang w:bidi="ar"/>
              </w:rPr>
              <w:t>本年度国有资本经营预算财政拨款支出情况。</w:t>
            </w:r>
          </w:p>
        </w:tc>
      </w:tr>
    </w:tbl>
    <w:p>
      <w:pPr>
        <w:spacing w:line="560" w:lineRule="exact"/>
        <w:ind w:firstLine="420"/>
        <w:sectPr>
          <w:pgSz w:w="16838" w:h="11906" w:orient="landscape"/>
          <w:pgMar w:top="1797" w:right="1440" w:bottom="1797" w:left="1440" w:header="851" w:footer="992" w:gutter="0"/>
          <w:pgNumType w:fmt="numberInDash"/>
          <w:cols w:space="720" w:num="1"/>
          <w:docGrid w:type="lines" w:linePitch="312" w:charSpace="0"/>
        </w:sectPr>
      </w:pPr>
      <w:r>
        <w:rPr>
          <w:rFonts w:hint="eastAsia"/>
        </w:rPr>
        <w:t>说明：柳州城市职业学院没有国有资本经营预算财政拨款安排的支出，故本表无数据。</w:t>
      </w:r>
    </w:p>
    <w:p>
      <w:pPr>
        <w:spacing w:line="580" w:lineRule="exact"/>
        <w:rPr>
          <w:rFonts w:ascii="仿宋_GB2312" w:eastAsia="仿宋_GB2312"/>
          <w:b/>
          <w:sz w:val="32"/>
          <w:szCs w:val="32"/>
        </w:rPr>
      </w:pPr>
      <w:r>
        <w:rPr>
          <w:rFonts w:hint="eastAsia" w:ascii="仿宋_GB2312" w:eastAsia="仿宋_GB2312"/>
          <w:b/>
          <w:sz w:val="32"/>
          <w:szCs w:val="32"/>
        </w:rPr>
        <w:t>第三部分：柳州城市职业学院2020年度单位决算情况说明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2020年度收入总计24,237.70万元，支出总计24,237.70万元，与2019年相比，收、支均增加2,290.6万元；均增长10.44%。</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本年收入总计23,511.82万元 ，其中：一般公共预算财政拨款收入13,102.80万元；占比55.73%；上级补助收入288.27万元，占比1.23% ；事业收入10,087.21万元，占比42.90%；其他收入33.54万元，占比0.14%。</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本年支出合计23,413.56万元，其中：基本支出18,083.69万元，占77.24%；项目支出5,329.87万元， 占22.76%.</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本单位2020年度财政拨款收、支总决算13,677.02万元、13,677.02万元。与 2019 年相比，财政拨款收、支总计均减少374.37万元，减少2.66%。</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单位 2020年度财政拨款支出13,172.63万元，占本年支出合计的 56.26%。与 2019 年相比，财政拨款支出减少 233.79万元，下降1.74%。</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年度财政拨款支出13,172.63万元，主要用于以下方面：教育（类）支出13,167.27万元，占99.96%；文化体育与传媒（类）支出5.07万元，占0.03%；卫生健康支出（类）支出0.29万元，占0.01%。</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年初预算为6,024.56万元，根据年中财政追加资金调增预算7,078.24万元，最终支出年度预算13,102.80万元，支出决算为13,172.63万元，完成年度预算的100.53%。决算数大于预算数的主要原因：一是年中追加安排财政拨款支出预算，涉及项目有各类学生奖助学金、高校优秀教师出国留学深造项目、自治区级教学成果奖、2020年提高高职院校生均拨款自治区资金、2020年自治区现代职业教育发展专项经费2020年城职院高层次人才引育工程及高水平创新团队建设等经费、柳州市2020年教育“两费”第三批支出预算（非基建类项目）等；二是部分支出按规定，通过使用以前年度财政拨款结转资金解决。其中：</w:t>
      </w:r>
    </w:p>
    <w:p>
      <w:pPr>
        <w:numPr>
          <w:ilvl w:val="0"/>
          <w:numId w:val="2"/>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教育（类）普通教育（款）高等教育（项），支出功能分类科目编码2050205。年度预算为0万元，支出决算为2.15万元。决算数大于预算数的主要原因是部分差旅费按规定通过使用上年结转结余资金解决。</w:t>
      </w:r>
    </w:p>
    <w:p>
      <w:pPr>
        <w:numPr>
          <w:ilvl w:val="0"/>
          <w:numId w:val="2"/>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教育（类）普通教育（款）其他普通教育支出（项），支出功能分类科目编码2050299。年度预算为0万元，支出决算为1.30万元。决算数大于预算数的主要原因是课题相关支出按规定使用上年结转教育研究项目经费资金解决。</w:t>
      </w:r>
    </w:p>
    <w:p>
      <w:pPr>
        <w:numPr>
          <w:ilvl w:val="0"/>
          <w:numId w:val="2"/>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教育（类）职业教育（款）中等职业教育（项），支出功能分类科目编码2050302。年度预算为607.40万元，支出决算为643.28万元，完成年度预算的105.91%。决算数大于预算数的主要原因是部分支出按规定通过使用上年结转结余资金解决。</w:t>
      </w:r>
    </w:p>
    <w:p>
      <w:pPr>
        <w:numPr>
          <w:ilvl w:val="0"/>
          <w:numId w:val="2"/>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教育（类）职业教育（款）高等职业教育（项），支出功能分类科目编码2050305。年度预算为11,875.87万元，支出决算为11,906.08万元，完成年度预算的100.25%。决算数大于预算数的主要原因是部分支出按规定通过使用上年结转结余资金解决。</w:t>
      </w:r>
    </w:p>
    <w:p>
      <w:pPr>
        <w:numPr>
          <w:ilvl w:val="0"/>
          <w:numId w:val="2"/>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教育（类）职业教育（款）其他职业教育（项），支出功能分类科目编码2050399。年度预算为614.46万元，支出决算为614.46万元，完成年初预算的100.00%。</w:t>
      </w:r>
    </w:p>
    <w:p>
      <w:pPr>
        <w:numPr>
          <w:ilvl w:val="0"/>
          <w:numId w:val="2"/>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文化旅游体育与传媒（类）其他文化旅游体育与传媒（款）宣传文化发展专项（项），支出功能分类科目编码2079902。年度预算为5.07万元，支出决算为5.07万元，完成年初预算的100.00%。</w:t>
      </w:r>
    </w:p>
    <w:p>
      <w:pPr>
        <w:numPr>
          <w:ilvl w:val="0"/>
          <w:numId w:val="2"/>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卫生健康（类）行政事业单位医疗（款）其他行政事业单位医疗（项），支出功能分类科目编码2101199。年度预算为0万元，支出决算为0.29万元。决算数大于预算数的主要原因是部分支出按规定通过使用上年结转结余资金解决。</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2020年度一般公共预算财政拨款基本支出决算情况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2020年度财政拨款基本支出8,058.49万元，其中：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人员经费6,242.44万元，主要包括：基本工资、津贴补贴、奖金、绩效工资、机关事业单位基本养老保险缴费、职业年金缴费、职工基本医疗保险缴费、公务员医疗补助缴费、其他社会保障缴费、其他工资福利支出、退休费、生活补助、住房公积金。</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公用经费1,816.04万元，主要 包括：办公费、印刷费、手续费、水费、电费、邮电费、物业管理费、差旅费、维修（护）费、租赁费、专用材料费、劳务费、工会经费、其他交通费用、税金及附加费用、其他商品和服务支出、办公设备购置、专用设备购置、其他资本性支出。</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2020年度一般公共预算财政拨款“三公”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 年度本单位无“三公”经费财政拨款支出决算数据。</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减少32.85万元，下降100.00%，其中：因公出国（境）费支出决算减少11.37万元，下降100.00%；公务用车购置及运行费支出决算减少21.48万元，下降100.00%；公务接待费支出决算减少0万元。</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因公出国（境）费支出减少的主要原因是受疫情影响，不安排出国（境）公务活动，因此2020年无因公出国（境）费开支；公务用车购置及运行费支出减少的主要原因是2020使用非税资金安排公务用车运行费，不再使用财政拨款资金安排公务用车运行费；公务接待费与2019年相比，无变化。</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年度本单位无“三公”经费财政拨款支出决算数据。</w:t>
      </w:r>
    </w:p>
    <w:p>
      <w:pPr>
        <w:autoSpaceDE w:val="0"/>
        <w:autoSpaceDN w:val="0"/>
        <w:adjustRightInd w:val="0"/>
        <w:spacing w:line="580" w:lineRule="exact"/>
        <w:jc w:val="left"/>
        <w:rPr>
          <w:rFonts w:ascii="仿宋_GB2312" w:eastAsia="仿宋_GB2312" w:cs="仿宋_GB2312"/>
          <w:b/>
          <w:kern w:val="0"/>
          <w:sz w:val="32"/>
          <w:szCs w:val="32"/>
        </w:rPr>
      </w:pPr>
      <w:r>
        <w:rPr>
          <w:rFonts w:hint="eastAsia" w:ascii="仿宋_GB2312" w:eastAsia="仿宋_GB2312" w:cs="仿宋_GB2312"/>
          <w:b/>
          <w:kern w:val="0"/>
          <w:sz w:val="32"/>
          <w:szCs w:val="32"/>
        </w:rPr>
        <w:t xml:space="preserve">    八、2020 年度政府性基金预算财政拨款收入支出决算情况说明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本单位无政府性基金预算财政拨款收入支出决算数据。</w:t>
      </w:r>
    </w:p>
    <w:p>
      <w:pPr>
        <w:numPr>
          <w:ilvl w:val="0"/>
          <w:numId w:val="3"/>
        </w:num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国有资本经营预算财政拨款支出情况说明</w:t>
      </w:r>
      <w:bookmarkStart w:id="0" w:name="_GoBack"/>
      <w:bookmarkEnd w:id="0"/>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本单位无</w:t>
      </w:r>
      <w:r>
        <w:rPr>
          <w:rFonts w:hint="eastAsia" w:ascii="仿宋_GB2312" w:eastAsia="仿宋_GB2312" w:cs="仿宋_GB2312"/>
          <w:kern w:val="0"/>
          <w:sz w:val="32"/>
          <w:szCs w:val="32"/>
        </w:rPr>
        <w:t>国有资本经营预算财政拨款支出决算数据。</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rPr>
        <w:t>十、2020</w:t>
      </w:r>
      <w:r>
        <w:rPr>
          <w:rFonts w:hint="eastAsia" w:ascii="仿宋_GB2312" w:eastAsia="仿宋_GB2312" w:cs="仿宋_GB2312"/>
          <w:b/>
          <w:kern w:val="0"/>
          <w:sz w:val="32"/>
          <w:szCs w:val="32"/>
        </w:rPr>
        <w:t xml:space="preserve"> 年度预算绩效情况说明</w:t>
      </w:r>
    </w:p>
    <w:p>
      <w:pPr>
        <w:numPr>
          <w:ilvl w:val="0"/>
          <w:numId w:val="4"/>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spacing w:line="580" w:lineRule="exact"/>
        <w:ind w:firstLine="640"/>
        <w:jc w:val="left"/>
        <w:rPr>
          <w:rFonts w:ascii="仿宋_GB2312" w:eastAsia="仿宋_GB2312" w:cs="仿宋_GB2312"/>
          <w:bCs/>
          <w:kern w:val="0"/>
          <w:sz w:val="32"/>
          <w:szCs w:val="32"/>
        </w:rPr>
      </w:pPr>
      <w:r>
        <w:rPr>
          <w:rFonts w:hint="eastAsia" w:ascii="仿宋_GB2312" w:eastAsia="仿宋_GB2312" w:cs="仿宋_GB2312"/>
          <w:bCs/>
          <w:kern w:val="0"/>
          <w:sz w:val="32"/>
          <w:szCs w:val="32"/>
        </w:rPr>
        <w:t>根据财政预算管理要求，我单位组织对2020年度单位整体支出开展绩效自评,涉及预算资金13,102.80万元。</w:t>
      </w:r>
    </w:p>
    <w:p>
      <w:pPr>
        <w:numPr>
          <w:ilvl w:val="0"/>
          <w:numId w:val="4"/>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单位决算中整体支出绩效项目绩效自评结果</w:t>
      </w:r>
    </w:p>
    <w:p>
      <w:pPr>
        <w:autoSpaceDE w:val="0"/>
        <w:autoSpaceDN w:val="0"/>
        <w:adjustRightInd w:val="0"/>
        <w:spacing w:line="580" w:lineRule="exact"/>
        <w:ind w:firstLine="64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学院以习近平新时代中国特色社会主义思想为指导，认真贯彻2020年全国教育工作会议和全区教育工作大会的会议精神，全面贯彻党的教育方针。贯彻落实《国家职业教育改革实施方案》精神，把奋力办好新时代职业教育细化为具体行动，深化教育教学改革，完善管理机制全面推进内涵建设,积极履职，强化管理，较好的完成了年度工作目标。以制度建设为根本，以落实制度为重点，以提升教学质量为核心，不断提升学院的治理能力和水平。通过加强预算收支管理，提高教育的“产出”质量，单位整体支出管理水平得到明显提升。对照2020年单位整体支出绩效的总体目标完成情况和绩效指标实现情况，我院整体支出绩效总体情况较好，自评总分为95.08，评价等级为优秀。</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（一）机关运行经费支出情况。2020年度本</w:t>
      </w:r>
      <w:r>
        <w:rPr>
          <w:rFonts w:hint="eastAsia" w:ascii="仿宋_GB2312" w:eastAsia="仿宋_GB2312" w:cs="仿宋_GB2312"/>
          <w:bCs/>
          <w:kern w:val="0"/>
          <w:sz w:val="32"/>
          <w:szCs w:val="32"/>
        </w:rPr>
        <w:t>单位</w:t>
      </w:r>
      <w:r>
        <w:rPr>
          <w:rFonts w:hint="eastAsia" w:ascii="仿宋_GB2312" w:eastAsia="仿宋_GB2312" w:cs="仿宋_GB2312"/>
          <w:kern w:val="0"/>
          <w:sz w:val="32"/>
          <w:szCs w:val="32"/>
        </w:rPr>
        <w:t>无机关运行经费支出数据。</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w:t>
      </w:r>
      <w:r>
        <w:rPr>
          <w:rFonts w:hint="eastAsia" w:ascii="仿宋_GB2312" w:eastAsia="仿宋_GB2312" w:cs="仿宋_GB2312"/>
          <w:bCs/>
          <w:kern w:val="0"/>
          <w:sz w:val="32"/>
          <w:szCs w:val="32"/>
        </w:rPr>
        <w:t>单位</w:t>
      </w:r>
      <w:r>
        <w:rPr>
          <w:rFonts w:hint="eastAsia" w:ascii="仿宋_GB2312" w:eastAsia="仿宋_GB2312" w:cs="仿宋_GB2312"/>
          <w:kern w:val="0"/>
          <w:sz w:val="32"/>
          <w:szCs w:val="32"/>
        </w:rPr>
        <w:t>政府采购支出总额2,609.01万元，其中货物支出1,911.57万元、工程470.53万元、服务226.91万元。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w:t>
      </w:r>
      <w:r>
        <w:rPr>
          <w:rFonts w:hint="eastAsia" w:ascii="仿宋_GB2312" w:eastAsia="仿宋_GB2312" w:cs="仿宋_GB2312"/>
          <w:bCs/>
          <w:kern w:val="0"/>
          <w:sz w:val="32"/>
          <w:szCs w:val="32"/>
        </w:rPr>
        <w:t>单位</w:t>
      </w:r>
      <w:r>
        <w:rPr>
          <w:rFonts w:hint="eastAsia" w:ascii="仿宋_GB2312" w:eastAsia="仿宋_GB2312" w:cs="仿宋_GB2312"/>
          <w:kern w:val="0"/>
          <w:sz w:val="32"/>
          <w:szCs w:val="32"/>
        </w:rPr>
        <w:t xml:space="preserve">共有车辆7辆，其中：公务用车7辆；执法执勤用车0辆；专业技术用车0辆；单价50万元 以上通用设备7台（套），单价100 万元以上专用设备1台（套）。 </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事业收入：指事业单位开展专业活动用辅助活动所取得的收入。如：高等学校学费收入、高等学校住宿费收入、中等职业学校住宿费收入、函大、电大、夜大及短训班培训费收入等。</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其他收入：指除上述“财政拨款收入”、“事业收入”、“经营收入”等以外的收入。主要是：银行存款利息收入、其他零星收入等。</w:t>
      </w:r>
    </w:p>
    <w:p>
      <w:pPr>
        <w:numPr>
          <w:ilvl w:val="0"/>
          <w:numId w:val="5"/>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 w:name="MingLiU">
    <w:altName w:val="Microsoft JhengHei"/>
    <w:panose1 w:val="02010609000101010101"/>
    <w:charset w:val="88"/>
    <w:family w:val="moder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- 20 -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9DC72F13"/>
    <w:multiLevelType w:val="singleLevel"/>
    <w:tmpl w:val="9DC72F13"/>
    <w:lvl w:ilvl="0" w:tentative="0">
      <w:start w:val="1"/>
      <w:numFmt w:val="chineseCounting"/>
      <w:suff w:val="nothing"/>
      <w:lvlText w:val="%1、"/>
      <w:lvlJc w:val="left"/>
      <w:rPr>
        <w:rFonts w:hint="eastAsia"/>
      </w:rPr>
    </w:lvl>
  </w:abstractNum>
  <w:abstractNum w:abstractNumId="2">
    <w:nsid w:val="2AB2BCDE"/>
    <w:multiLevelType w:val="singleLevel"/>
    <w:tmpl w:val="2AB2BCDE"/>
    <w:lvl w:ilvl="0" w:tentative="0">
      <w:start w:val="1"/>
      <w:numFmt w:val="decimal"/>
      <w:lvlText w:val="%1."/>
      <w:lvlJc w:val="left"/>
      <w:pPr>
        <w:tabs>
          <w:tab w:val="left" w:pos="312"/>
        </w:tabs>
      </w:pPr>
    </w:lvl>
  </w:abstractNum>
  <w:abstractNum w:abstractNumId="3">
    <w:nsid w:val="5B3C894F"/>
    <w:multiLevelType w:val="singleLevel"/>
    <w:tmpl w:val="5B3C894F"/>
    <w:lvl w:ilvl="0" w:tentative="0">
      <w:start w:val="1"/>
      <w:numFmt w:val="chineseCounting"/>
      <w:suff w:val="nothing"/>
      <w:lvlText w:val="（%1）"/>
      <w:lvlJc w:val="left"/>
    </w:lvl>
  </w:abstractNum>
  <w:abstractNum w:abstractNumId="4">
    <w:nsid w:val="5B3C8BA7"/>
    <w:multiLevelType w:val="singleLevel"/>
    <w:tmpl w:val="5B3C8BA7"/>
    <w:lvl w:ilvl="0" w:tentative="0">
      <w:start w:val="1"/>
      <w:numFmt w:val="chineseCounting"/>
      <w:suff w:val="nothing"/>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MTVlMzMzYzI2MWZmNDMxOGU1OWVhZDVmNDlhMDQifQ=="/>
  </w:docVars>
  <w:rsids>
    <w:rsidRoot w:val="4C256E3D"/>
    <w:rsid w:val="00066CA3"/>
    <w:rsid w:val="00066E6E"/>
    <w:rsid w:val="000E6FBC"/>
    <w:rsid w:val="00196949"/>
    <w:rsid w:val="001A5AC8"/>
    <w:rsid w:val="001F0C9F"/>
    <w:rsid w:val="002C1C6E"/>
    <w:rsid w:val="004C1DAB"/>
    <w:rsid w:val="00507BF8"/>
    <w:rsid w:val="005C2C48"/>
    <w:rsid w:val="00636060"/>
    <w:rsid w:val="006A2C11"/>
    <w:rsid w:val="006C1367"/>
    <w:rsid w:val="00715385"/>
    <w:rsid w:val="007849B0"/>
    <w:rsid w:val="007C698A"/>
    <w:rsid w:val="008107D2"/>
    <w:rsid w:val="008213CB"/>
    <w:rsid w:val="008457F2"/>
    <w:rsid w:val="008C75DD"/>
    <w:rsid w:val="00941A8C"/>
    <w:rsid w:val="00990D8D"/>
    <w:rsid w:val="00B0043A"/>
    <w:rsid w:val="00B83498"/>
    <w:rsid w:val="00BA6420"/>
    <w:rsid w:val="00C115FE"/>
    <w:rsid w:val="00CC7B3B"/>
    <w:rsid w:val="00CE6374"/>
    <w:rsid w:val="00D31B61"/>
    <w:rsid w:val="00DC3469"/>
    <w:rsid w:val="00E31F50"/>
    <w:rsid w:val="00E876C0"/>
    <w:rsid w:val="00EA0650"/>
    <w:rsid w:val="00F07079"/>
    <w:rsid w:val="00F66C5B"/>
    <w:rsid w:val="07DF7AFE"/>
    <w:rsid w:val="0DA86951"/>
    <w:rsid w:val="0E074DDF"/>
    <w:rsid w:val="124204B5"/>
    <w:rsid w:val="182962AB"/>
    <w:rsid w:val="19D073EB"/>
    <w:rsid w:val="1CC31F67"/>
    <w:rsid w:val="20F85650"/>
    <w:rsid w:val="23960B08"/>
    <w:rsid w:val="24D337DC"/>
    <w:rsid w:val="26460DBA"/>
    <w:rsid w:val="28892B3F"/>
    <w:rsid w:val="2B6F74EB"/>
    <w:rsid w:val="2C4219FE"/>
    <w:rsid w:val="30544E0E"/>
    <w:rsid w:val="34020F86"/>
    <w:rsid w:val="37433B3E"/>
    <w:rsid w:val="39A63F06"/>
    <w:rsid w:val="3B557F7A"/>
    <w:rsid w:val="3ED1439F"/>
    <w:rsid w:val="3F6C0DDB"/>
    <w:rsid w:val="42C16F50"/>
    <w:rsid w:val="44500BF5"/>
    <w:rsid w:val="446F199D"/>
    <w:rsid w:val="48374EDC"/>
    <w:rsid w:val="4C256E3D"/>
    <w:rsid w:val="4CB52F0F"/>
    <w:rsid w:val="4F7F2454"/>
    <w:rsid w:val="522B1DFF"/>
    <w:rsid w:val="532F1F9A"/>
    <w:rsid w:val="53B6304B"/>
    <w:rsid w:val="5838208B"/>
    <w:rsid w:val="5E995A3E"/>
    <w:rsid w:val="620476F0"/>
    <w:rsid w:val="62163194"/>
    <w:rsid w:val="624D024D"/>
    <w:rsid w:val="650E086A"/>
    <w:rsid w:val="67507BA7"/>
    <w:rsid w:val="6B302566"/>
    <w:rsid w:val="6B436B4D"/>
    <w:rsid w:val="6BAA0708"/>
    <w:rsid w:val="6BC90C1D"/>
    <w:rsid w:val="6DAF6700"/>
    <w:rsid w:val="76954D91"/>
    <w:rsid w:val="7FB04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字符"/>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22</Pages>
  <Words>6777</Words>
  <Characters>8966</Characters>
  <Lines>73</Lines>
  <Paragraphs>20</Paragraphs>
  <TotalTime>147</TotalTime>
  <ScaleCrop>false</ScaleCrop>
  <LinksUpToDate>false</LinksUpToDate>
  <CharactersWithSpaces>9345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霍袁媛</cp:lastModifiedBy>
  <cp:lastPrinted>2021-08-16T09:35:00Z</cp:lastPrinted>
  <dcterms:modified xsi:type="dcterms:W3CDTF">2022-09-07T02:54:36Z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7B5E085B4C4346FAAD0F17B2C8BD7097</vt:lpwstr>
  </property>
</Properties>
</file>