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劳动保障监察支队</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柳州市劳动保障监察支队</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柳州市劳动保障监察支队</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表七：一般公共预算财政拨款安排的“三公”经费支出表八：政府性基金预算财政拨款收入支出决算表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柳州市劳动保障监察支队</w:t>
      </w:r>
      <w:r>
        <w:rPr>
          <w:rFonts w:ascii="仿宋_GB2312" w:eastAsia="仿宋_GB2312"/>
          <w:b/>
          <w:sz w:val="32"/>
          <w:szCs w:val="32"/>
        </w:rPr>
        <w:t>2020</w:t>
      </w:r>
      <w:r>
        <w:rPr>
          <w:rFonts w:hint="eastAsia" w:ascii="仿宋_GB2312" w:eastAsia="仿宋_GB2312"/>
          <w:b/>
          <w:sz w:val="32"/>
          <w:szCs w:val="32"/>
        </w:rPr>
        <w:t>年单位决算情况说明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 xml:space="preserve">2020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 xml:space="preserve">2020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 xml:space="preserve">2020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八、</w:t>
      </w:r>
      <w:r>
        <w:rPr>
          <w:rFonts w:eastAsia="仿宋_GB2312"/>
          <w:kern w:val="0"/>
          <w:sz w:val="32"/>
          <w:szCs w:val="32"/>
        </w:rPr>
        <w:t>2020</w:t>
      </w:r>
      <w:r>
        <w:rPr>
          <w:rFonts w:hint="eastAsia" w:eastAsia="仿宋_GB2312"/>
          <w:kern w:val="0"/>
          <w:sz w:val="32"/>
          <w:szCs w:val="32"/>
        </w:rPr>
        <w:t>年度政府性基金预算财政拨款收入支出决算</w:t>
      </w:r>
      <w:r>
        <w:rPr>
          <w:rFonts w:hint="eastAsia" w:ascii="仿宋_GB2312" w:eastAsia="仿宋_GB2312" w:cs="仿宋_GB2312"/>
          <w:bCs/>
          <w:kern w:val="0"/>
          <w:sz w:val="32"/>
          <w:szCs w:val="32"/>
        </w:rPr>
        <w:t>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柳州市劳动保障监察支队</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ascii="仿宋_GB2312" w:eastAsia="仿宋_GB2312"/>
          <w:sz w:val="32"/>
          <w:szCs w:val="32"/>
        </w:rPr>
      </w:pPr>
      <w:r>
        <w:rPr>
          <w:rFonts w:hint="eastAsia" w:ascii="仿宋_GB2312" w:eastAsia="仿宋_GB2312"/>
          <w:sz w:val="32"/>
          <w:szCs w:val="32"/>
        </w:rPr>
        <w:t>（一）负责宣传劳动保障法律、法规和规章，督促用人单位贯彻执行。</w:t>
      </w:r>
    </w:p>
    <w:p>
      <w:pPr>
        <w:ind w:firstLine="646"/>
        <w:rPr>
          <w:rFonts w:ascii="仿宋_GB2312" w:eastAsia="仿宋_GB2312"/>
          <w:sz w:val="32"/>
          <w:szCs w:val="32"/>
        </w:rPr>
      </w:pPr>
      <w:r>
        <w:rPr>
          <w:rFonts w:hint="eastAsia" w:ascii="仿宋_GB2312" w:eastAsia="仿宋_GB2312"/>
          <w:sz w:val="32"/>
          <w:szCs w:val="32"/>
        </w:rPr>
        <w:t>（二）负责检查用人单位遵守劳动保障法律、法规和规章的执行情况。</w:t>
      </w:r>
    </w:p>
    <w:p>
      <w:pPr>
        <w:ind w:firstLine="646"/>
        <w:rPr>
          <w:rFonts w:ascii="仿宋_GB2312" w:eastAsia="仿宋_GB2312"/>
          <w:sz w:val="32"/>
          <w:szCs w:val="32"/>
        </w:rPr>
      </w:pPr>
      <w:r>
        <w:rPr>
          <w:rFonts w:hint="eastAsia" w:ascii="仿宋_GB2312" w:eastAsia="仿宋_GB2312"/>
          <w:sz w:val="32"/>
          <w:szCs w:val="32"/>
        </w:rPr>
        <w:t>（三）受理对违反劳动保障法律、法规或者规章的行为的举报、投诉。</w:t>
      </w:r>
    </w:p>
    <w:p>
      <w:pPr>
        <w:ind w:firstLine="646"/>
        <w:rPr>
          <w:rFonts w:ascii="仿宋_GB2312" w:eastAsia="仿宋_GB2312"/>
          <w:sz w:val="32"/>
          <w:szCs w:val="32"/>
        </w:rPr>
      </w:pPr>
      <w:r>
        <w:rPr>
          <w:rFonts w:hint="eastAsia" w:ascii="仿宋_GB2312" w:eastAsia="仿宋_GB2312"/>
          <w:sz w:val="32"/>
          <w:szCs w:val="32"/>
        </w:rPr>
        <w:t>（四）依法纠正和查处违反劳动保障法律、法规或者规章的行为。</w:t>
      </w:r>
    </w:p>
    <w:p>
      <w:pPr>
        <w:ind w:firstLine="646"/>
        <w:rPr>
          <w:rFonts w:ascii="仿宋_GB2312" w:eastAsia="仿宋_GB2312"/>
          <w:sz w:val="32"/>
          <w:szCs w:val="32"/>
        </w:rPr>
      </w:pPr>
      <w:r>
        <w:rPr>
          <w:rFonts w:hint="eastAsia" w:ascii="仿宋_GB2312" w:eastAsia="仿宋_GB2312"/>
          <w:sz w:val="32"/>
          <w:szCs w:val="32"/>
        </w:rPr>
        <w:t>（五）指导和监督市辖县区劳动保障监察工作。</w:t>
      </w:r>
    </w:p>
    <w:p>
      <w:pPr>
        <w:ind w:firstLine="646"/>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sz w:val="32"/>
          <w:szCs w:val="32"/>
        </w:rPr>
      </w:pPr>
      <w:r>
        <w:rPr>
          <w:rFonts w:hint="eastAsia" w:ascii="仿宋_GB2312" w:eastAsia="仿宋_GB2312"/>
          <w:sz w:val="32"/>
          <w:szCs w:val="32"/>
        </w:rPr>
        <w:t>柳州市劳动保障监察支队内设六个科室，分别是办公室、巡视及突发事件处理科、案件调查处理科、案件审理督查科、投诉举报受理科以及劳动用工监督科。截止</w:t>
      </w:r>
      <w:r>
        <w:rPr>
          <w:rFonts w:ascii="仿宋_GB2312" w:eastAsia="仿宋_GB2312"/>
          <w:sz w:val="32"/>
          <w:szCs w:val="32"/>
        </w:rPr>
        <w:t>2020</w:t>
      </w:r>
      <w:r>
        <w:rPr>
          <w:rFonts w:hint="eastAsia" w:ascii="仿宋_GB2312" w:eastAsia="仿宋_GB2312"/>
          <w:sz w:val="32"/>
          <w:szCs w:val="32"/>
        </w:rPr>
        <w:t>年末，我支队实有人数</w:t>
      </w:r>
      <w:r>
        <w:rPr>
          <w:rFonts w:ascii="仿宋_GB2312" w:eastAsia="仿宋_GB2312"/>
          <w:sz w:val="32"/>
          <w:szCs w:val="32"/>
        </w:rPr>
        <w:t>41</w:t>
      </w:r>
      <w:r>
        <w:rPr>
          <w:rFonts w:hint="eastAsia" w:ascii="仿宋_GB2312" w:eastAsia="仿宋_GB2312"/>
          <w:sz w:val="32"/>
          <w:szCs w:val="32"/>
        </w:rPr>
        <w:t>人，其中：参公事业编制</w:t>
      </w:r>
      <w:r>
        <w:rPr>
          <w:rFonts w:ascii="仿宋_GB2312" w:eastAsia="仿宋_GB2312"/>
          <w:sz w:val="32"/>
          <w:szCs w:val="32"/>
        </w:rPr>
        <w:t>28</w:t>
      </w:r>
      <w:r>
        <w:rPr>
          <w:rFonts w:hint="eastAsia" w:ascii="仿宋_GB2312" w:eastAsia="仿宋_GB2312"/>
          <w:sz w:val="32"/>
          <w:szCs w:val="32"/>
        </w:rPr>
        <w:t>人，聘用人员控制数</w:t>
      </w:r>
      <w:r>
        <w:rPr>
          <w:rFonts w:ascii="仿宋_GB2312" w:eastAsia="仿宋_GB2312"/>
          <w:sz w:val="32"/>
          <w:szCs w:val="32"/>
        </w:rPr>
        <w:t>13</w:t>
      </w:r>
      <w:r>
        <w:rPr>
          <w:rFonts w:hint="eastAsia" w:ascii="仿宋_GB2312" w:eastAsia="仿宋_GB2312"/>
          <w:sz w:val="32"/>
          <w:szCs w:val="32"/>
        </w:rPr>
        <w:t>人。</w:t>
      </w: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柳州市劳动保障监察支队</w:t>
      </w:r>
      <w:r>
        <w:rPr>
          <w:rFonts w:ascii="仿宋_GB2312" w:eastAsia="仿宋_GB2312"/>
          <w:b/>
          <w:sz w:val="32"/>
          <w:szCs w:val="32"/>
        </w:rPr>
        <w:t>2020</w:t>
      </w:r>
      <w:r>
        <w:rPr>
          <w:rFonts w:hint="eastAsia" w:ascii="仿宋_GB2312" w:eastAsia="仿宋_GB2312"/>
          <w:b/>
          <w:sz w:val="32"/>
          <w:szCs w:val="32"/>
        </w:rPr>
        <w:t>年单位决算报表</w:t>
      </w:r>
    </w:p>
    <w:p>
      <w:pPr>
        <w:ind w:firstLine="640" w:firstLineChars="200"/>
        <w:rPr>
          <w:rFonts w:ascii="仿宋_GB2312" w:eastAsia="仿宋_GB2312"/>
          <w:sz w:val="32"/>
          <w:szCs w:val="32"/>
        </w:rPr>
      </w:pPr>
      <w:r>
        <w:rPr>
          <w:rFonts w:hint="eastAsia" w:ascii="仿宋_GB2312" w:eastAsia="仿宋_GB2312"/>
          <w:sz w:val="32"/>
          <w:szCs w:val="32"/>
        </w:rPr>
        <w:t>详见附表。</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柳州市劳动保障监察支队</w:t>
      </w:r>
      <w:r>
        <w:rPr>
          <w:rFonts w:ascii="仿宋_GB2312" w:eastAsia="仿宋_GB2312"/>
          <w:b/>
          <w:sz w:val="32"/>
          <w:szCs w:val="32"/>
        </w:rPr>
        <w:t>2020</w:t>
      </w:r>
      <w:r>
        <w:rPr>
          <w:rFonts w:hint="eastAsia" w:ascii="仿宋_GB2312" w:eastAsia="仿宋_GB2312"/>
          <w:b/>
          <w:sz w:val="32"/>
          <w:szCs w:val="32"/>
        </w:rPr>
        <w:t>年单位决算情况说明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798.70</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798.70</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年相比，收、支均增加</w:t>
      </w:r>
      <w:r>
        <w:rPr>
          <w:rFonts w:ascii="仿宋_GB2312" w:eastAsia="仿宋_GB2312" w:cs="仿宋_GB2312"/>
          <w:bCs/>
          <w:kern w:val="0"/>
          <w:sz w:val="32"/>
          <w:szCs w:val="32"/>
        </w:rPr>
        <w:t>157.96</w:t>
      </w:r>
      <w:r>
        <w:rPr>
          <w:rFonts w:hint="eastAsia" w:ascii="仿宋_GB2312" w:eastAsia="仿宋_GB2312" w:cs="仿宋_GB2312"/>
          <w:bCs/>
          <w:kern w:val="0"/>
          <w:sz w:val="32"/>
          <w:szCs w:val="32"/>
        </w:rPr>
        <w:t>万元，均增长</w:t>
      </w:r>
      <w:r>
        <w:rPr>
          <w:rFonts w:ascii="仿宋_GB2312" w:eastAsia="仿宋_GB2312" w:cs="仿宋_GB2312"/>
          <w:bCs/>
          <w:kern w:val="0"/>
          <w:sz w:val="32"/>
          <w:szCs w:val="32"/>
        </w:rPr>
        <w:t>24.65%.</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791.07</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r>
        <w:rPr>
          <w:rFonts w:ascii="仿宋_GB2312" w:eastAsia="仿宋_GB2312" w:cs="仿宋_GB2312"/>
          <w:bCs/>
          <w:kern w:val="0"/>
          <w:sz w:val="32"/>
          <w:szCs w:val="32"/>
        </w:rPr>
        <w:t>791.06</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99.99%</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0.02</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0.003%</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 xml:space="preserve"> 793.35 </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 xml:space="preserve"> 564.30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71.13%</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 xml:space="preserve"> 229.05</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28.87%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791.06</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793.33</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年相比，财政拨款收入增加</w:t>
      </w:r>
      <w:r>
        <w:rPr>
          <w:rFonts w:ascii="仿宋_GB2312" w:eastAsia="仿宋_GB2312" w:cs="仿宋_GB2312"/>
          <w:bCs/>
          <w:kern w:val="0"/>
          <w:sz w:val="32"/>
          <w:szCs w:val="32"/>
        </w:rPr>
        <w:t>150.74</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23.54%</w:t>
      </w:r>
      <w:r>
        <w:rPr>
          <w:rFonts w:hint="eastAsia" w:ascii="仿宋_GB2312" w:eastAsia="仿宋_GB2312" w:cs="仿宋_GB2312"/>
          <w:bCs/>
          <w:kern w:val="0"/>
          <w:sz w:val="32"/>
          <w:szCs w:val="32"/>
        </w:rPr>
        <w:t>；支出增加</w:t>
      </w:r>
      <w:r>
        <w:rPr>
          <w:rFonts w:ascii="仿宋_GB2312" w:eastAsia="仿宋_GB2312" w:cs="仿宋_GB2312"/>
          <w:bCs/>
          <w:kern w:val="0"/>
          <w:sz w:val="32"/>
          <w:szCs w:val="32"/>
        </w:rPr>
        <w:t>174.74</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28.25%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793.33</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年相比，财政拨款支出增</w:t>
      </w:r>
      <w:r>
        <w:rPr>
          <w:rFonts w:ascii="仿宋_GB2312" w:eastAsia="仿宋_GB2312" w:cs="仿宋_GB2312"/>
          <w:bCs/>
          <w:kern w:val="0"/>
          <w:sz w:val="32"/>
          <w:szCs w:val="32"/>
        </w:rPr>
        <w:t>174.74</w:t>
      </w:r>
      <w:r>
        <w:rPr>
          <w:rFonts w:hint="eastAsia" w:ascii="仿宋_GB2312" w:eastAsia="仿宋_GB2312" w:cs="仿宋_GB2312"/>
          <w:bCs/>
          <w:kern w:val="0"/>
          <w:sz w:val="32"/>
          <w:szCs w:val="32"/>
        </w:rPr>
        <w:t>万元，增加</w:t>
      </w:r>
      <w:r>
        <w:rPr>
          <w:rFonts w:ascii="仿宋_GB2312" w:eastAsia="仿宋_GB2312" w:cs="仿宋_GB2312"/>
          <w:bCs/>
          <w:kern w:val="0"/>
          <w:sz w:val="32"/>
          <w:szCs w:val="32"/>
        </w:rPr>
        <w:t>28.25%</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793.33</w:t>
      </w:r>
      <w:r>
        <w:rPr>
          <w:rFonts w:hint="eastAsia" w:ascii="仿宋_GB2312" w:eastAsia="仿宋_GB2312" w:cs="仿宋_GB2312"/>
          <w:bCs/>
          <w:kern w:val="0"/>
          <w:sz w:val="32"/>
          <w:szCs w:val="32"/>
        </w:rPr>
        <w:t>万元，主要用于以下方面：社会保障和就业（类）支出</w:t>
      </w:r>
      <w:r>
        <w:rPr>
          <w:rFonts w:ascii="仿宋_GB2312" w:eastAsia="仿宋_GB2312" w:cs="仿宋_GB2312"/>
          <w:bCs/>
          <w:kern w:val="0"/>
          <w:sz w:val="32"/>
          <w:szCs w:val="32"/>
        </w:rPr>
        <w:t>670.04</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84.46%</w:t>
      </w:r>
      <w:r>
        <w:rPr>
          <w:rFonts w:hint="eastAsia" w:ascii="仿宋_GB2312" w:eastAsia="仿宋_GB2312" w:cs="仿宋_GB2312"/>
          <w:bCs/>
          <w:kern w:val="0"/>
          <w:sz w:val="32"/>
          <w:szCs w:val="32"/>
        </w:rPr>
        <w:t>；卫生健康（类）支出</w:t>
      </w:r>
      <w:r>
        <w:rPr>
          <w:rFonts w:ascii="仿宋_GB2312" w:eastAsia="仿宋_GB2312" w:cs="仿宋_GB2312"/>
          <w:bCs/>
          <w:kern w:val="0"/>
          <w:sz w:val="32"/>
          <w:szCs w:val="32"/>
        </w:rPr>
        <w:t>34.47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4.34%</w:t>
      </w:r>
      <w:r>
        <w:rPr>
          <w:rFonts w:hint="eastAsia" w:ascii="仿宋_GB2312" w:eastAsia="仿宋_GB2312" w:cs="仿宋_GB2312"/>
          <w:bCs/>
          <w:kern w:val="0"/>
          <w:sz w:val="32"/>
          <w:szCs w:val="32"/>
        </w:rPr>
        <w:t>；节能环保（类）支出</w:t>
      </w:r>
      <w:r>
        <w:rPr>
          <w:rFonts w:ascii="仿宋_GB2312" w:eastAsia="仿宋_GB2312" w:cs="仿宋_GB2312"/>
          <w:bCs/>
          <w:kern w:val="0"/>
          <w:sz w:val="32"/>
          <w:szCs w:val="32"/>
        </w:rPr>
        <w:t>54.00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6.81%</w:t>
      </w:r>
      <w:r>
        <w:rPr>
          <w:rFonts w:hint="eastAsia" w:ascii="仿宋_GB2312" w:eastAsia="仿宋_GB2312" w:cs="仿宋_GB2312"/>
          <w:bCs/>
          <w:kern w:val="0"/>
          <w:sz w:val="32"/>
          <w:szCs w:val="32"/>
        </w:rPr>
        <w:t>；住房保障（类）支出</w:t>
      </w:r>
      <w:r>
        <w:rPr>
          <w:rFonts w:ascii="仿宋_GB2312" w:eastAsia="仿宋_GB2312" w:cs="仿宋_GB2312"/>
          <w:bCs/>
          <w:kern w:val="0"/>
          <w:sz w:val="32"/>
          <w:szCs w:val="32"/>
        </w:rPr>
        <w:t>34.81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4.39%</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651.33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793.33</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121.80%</w:t>
      </w:r>
      <w:r>
        <w:rPr>
          <w:rFonts w:hint="eastAsia" w:ascii="仿宋_GB2312" w:eastAsia="仿宋_GB2312" w:cs="仿宋_GB2312"/>
          <w:bCs/>
          <w:kern w:val="0"/>
          <w:sz w:val="32"/>
          <w:szCs w:val="32"/>
        </w:rPr>
        <w:t>。其中：</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t xml:space="preserve"> </w:t>
      </w:r>
      <w:r>
        <w:rPr>
          <w:rFonts w:ascii="仿宋_GB2312" w:eastAsia="仿宋_GB2312" w:cs="仿宋_GB2312"/>
          <w:bCs/>
          <w:kern w:val="0"/>
          <w:sz w:val="32"/>
          <w:szCs w:val="32"/>
        </w:rPr>
        <w:t>2080101</w:t>
      </w:r>
      <w:r>
        <w:rPr>
          <w:rFonts w:hint="eastAsia" w:ascii="仿宋_GB2312" w:eastAsia="仿宋_GB2312" w:cs="仿宋_GB2312"/>
          <w:bCs/>
          <w:kern w:val="0"/>
          <w:sz w:val="32"/>
          <w:szCs w:val="32"/>
        </w:rPr>
        <w:t>社会保障和就业支出（类）人力资源和社会保障管理事务（款）行政运行（项）。年初预算为</w:t>
      </w:r>
      <w:r>
        <w:rPr>
          <w:rFonts w:ascii="仿宋_GB2312" w:eastAsia="仿宋_GB2312" w:cs="仿宋_GB2312"/>
          <w:bCs/>
          <w:kern w:val="0"/>
          <w:sz w:val="32"/>
          <w:szCs w:val="32"/>
        </w:rPr>
        <w:t>336.23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399.52</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118.82%</w:t>
      </w:r>
      <w:r>
        <w:rPr>
          <w:rFonts w:hint="eastAsia" w:ascii="仿宋_GB2312" w:eastAsia="仿宋_GB2312" w:cs="仿宋_GB2312"/>
          <w:bCs/>
          <w:kern w:val="0"/>
          <w:sz w:val="32"/>
          <w:szCs w:val="32"/>
        </w:rPr>
        <w:t>。决算数大于预算数的主要原因是年度增人增资补差等。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t xml:space="preserve"> </w:t>
      </w:r>
      <w:r>
        <w:rPr>
          <w:rFonts w:ascii="仿宋_GB2312" w:eastAsia="仿宋_GB2312" w:cs="仿宋_GB2312"/>
          <w:bCs/>
          <w:kern w:val="0"/>
          <w:sz w:val="32"/>
          <w:szCs w:val="32"/>
        </w:rPr>
        <w:t>2080105</w:t>
      </w:r>
      <w:r>
        <w:rPr>
          <w:rFonts w:hint="eastAsia" w:ascii="仿宋_GB2312" w:eastAsia="仿宋_GB2312" w:cs="仿宋_GB2312"/>
          <w:bCs/>
          <w:kern w:val="0"/>
          <w:sz w:val="32"/>
          <w:szCs w:val="32"/>
        </w:rPr>
        <w:t>社会保障和就业支出（类）人力资源和社会保障管理事务（款）劳动保障监察（项）。年初预算为</w:t>
      </w:r>
      <w:r>
        <w:rPr>
          <w:rFonts w:ascii="仿宋_GB2312" w:eastAsia="仿宋_GB2312" w:cs="仿宋_GB2312"/>
          <w:bCs/>
          <w:kern w:val="0"/>
          <w:sz w:val="32"/>
          <w:szCs w:val="32"/>
        </w:rPr>
        <w:t>174.81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175.65</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100.48%</w:t>
      </w:r>
      <w:r>
        <w:rPr>
          <w:rFonts w:hint="eastAsia" w:ascii="仿宋_GB2312" w:eastAsia="仿宋_GB2312" w:cs="仿宋_GB2312"/>
          <w:bCs/>
          <w:kern w:val="0"/>
          <w:sz w:val="32"/>
          <w:szCs w:val="32"/>
        </w:rPr>
        <w:t>。决算数大于预算数的主要原因是动用上年结转资金。</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t xml:space="preserve"> </w:t>
      </w:r>
      <w:r>
        <w:rPr>
          <w:rFonts w:ascii="仿宋_GB2312" w:eastAsia="仿宋_GB2312" w:cs="仿宋_GB2312"/>
          <w:bCs/>
          <w:kern w:val="0"/>
          <w:sz w:val="32"/>
          <w:szCs w:val="32"/>
        </w:rPr>
        <w:t>2080501</w:t>
      </w:r>
      <w:r>
        <w:rPr>
          <w:rFonts w:hint="eastAsia" w:ascii="仿宋_GB2312" w:eastAsia="仿宋_GB2312" w:cs="仿宋_GB2312"/>
          <w:bCs/>
          <w:kern w:val="0"/>
          <w:sz w:val="32"/>
          <w:szCs w:val="32"/>
        </w:rPr>
        <w:t>社会保障和就业支出（类）行政事业单位养老支出（款）行政单位离退休（项）。年初预算为</w:t>
      </w:r>
      <w:r>
        <w:rPr>
          <w:rFonts w:ascii="仿宋_GB2312" w:eastAsia="仿宋_GB2312" w:cs="仿宋_GB2312"/>
          <w:bCs/>
          <w:kern w:val="0"/>
          <w:sz w:val="32"/>
          <w:szCs w:val="32"/>
        </w:rPr>
        <w:t>6.12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27.83</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454.74%</w:t>
      </w:r>
      <w:r>
        <w:rPr>
          <w:rFonts w:hint="eastAsia" w:ascii="仿宋_GB2312" w:eastAsia="仿宋_GB2312" w:cs="仿宋_GB2312"/>
          <w:bCs/>
          <w:kern w:val="0"/>
          <w:sz w:val="32"/>
          <w:szCs w:val="32"/>
        </w:rPr>
        <w:t>。决算数大于预算数的主要原因是</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年增加行政单位退休人员非统筹方面的支出。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w:t>
      </w:r>
      <w:r>
        <w:t xml:space="preserve"> </w:t>
      </w:r>
      <w:r>
        <w:rPr>
          <w:rFonts w:ascii="仿宋_GB2312" w:eastAsia="仿宋_GB2312" w:cs="仿宋_GB2312"/>
          <w:bCs/>
          <w:kern w:val="0"/>
          <w:sz w:val="32"/>
          <w:szCs w:val="32"/>
        </w:rPr>
        <w:t>2080505</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ascii="仿宋_GB2312" w:eastAsia="仿宋_GB2312" w:cs="仿宋_GB2312"/>
          <w:bCs/>
          <w:kern w:val="0"/>
          <w:sz w:val="32"/>
          <w:szCs w:val="32"/>
        </w:rPr>
        <w:t>44.15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44.96</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101.83%</w:t>
      </w:r>
      <w:r>
        <w:rPr>
          <w:rFonts w:hint="eastAsia" w:ascii="仿宋_GB2312" w:eastAsia="仿宋_GB2312" w:cs="仿宋_GB2312"/>
          <w:bCs/>
          <w:kern w:val="0"/>
          <w:sz w:val="32"/>
          <w:szCs w:val="32"/>
        </w:rPr>
        <w:t>。决算数大于预算数的主要原因是年度增人增资。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w:t>
      </w:r>
      <w:r>
        <w:t xml:space="preserve"> </w:t>
      </w:r>
      <w:r>
        <w:rPr>
          <w:rFonts w:ascii="仿宋_GB2312" w:eastAsia="仿宋_GB2312" w:cs="仿宋_GB2312"/>
          <w:bCs/>
          <w:kern w:val="0"/>
          <w:sz w:val="32"/>
          <w:szCs w:val="32"/>
        </w:rPr>
        <w:t>2080506</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ascii="仿宋_GB2312" w:eastAsia="仿宋_GB2312" w:cs="仿宋_GB2312"/>
          <w:bCs/>
          <w:kern w:val="0"/>
          <w:sz w:val="32"/>
          <w:szCs w:val="32"/>
        </w:rPr>
        <w:t>22.08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22.08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6.</w:t>
      </w:r>
      <w:r>
        <w:t xml:space="preserve"> </w:t>
      </w:r>
      <w:r>
        <w:rPr>
          <w:rFonts w:ascii="仿宋_GB2312" w:eastAsia="仿宋_GB2312" w:cs="仿宋_GB2312"/>
          <w:bCs/>
          <w:kern w:val="0"/>
          <w:sz w:val="32"/>
          <w:szCs w:val="32"/>
        </w:rPr>
        <w:t>2101101</w:t>
      </w:r>
      <w:r>
        <w:rPr>
          <w:rFonts w:hint="eastAsia" w:ascii="仿宋_GB2312" w:eastAsia="仿宋_GB2312" w:cs="仿宋_GB2312"/>
          <w:bCs/>
          <w:kern w:val="0"/>
          <w:sz w:val="32"/>
          <w:szCs w:val="32"/>
        </w:rPr>
        <w:t>卫生健康支出（类）行政事业单位医疗（款）行政单位医疗（项）。年初预算为</w:t>
      </w:r>
      <w:r>
        <w:rPr>
          <w:rFonts w:ascii="仿宋_GB2312" w:eastAsia="仿宋_GB2312" w:cs="仿宋_GB2312"/>
          <w:bCs/>
          <w:kern w:val="0"/>
          <w:sz w:val="32"/>
          <w:szCs w:val="32"/>
        </w:rPr>
        <w:t>20.70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17.42</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84.15%</w:t>
      </w:r>
      <w:r>
        <w:rPr>
          <w:rFonts w:hint="eastAsia" w:ascii="仿宋_GB2312" w:eastAsia="仿宋_GB2312" w:cs="仿宋_GB2312"/>
          <w:bCs/>
          <w:kern w:val="0"/>
          <w:sz w:val="32"/>
          <w:szCs w:val="32"/>
        </w:rPr>
        <w:t>。决算数小于预算数的主要原因是财政根据相关政策调减人员经费。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7.</w:t>
      </w:r>
      <w:r>
        <w:t xml:space="preserve"> </w:t>
      </w:r>
      <w:r>
        <w:rPr>
          <w:rFonts w:ascii="仿宋_GB2312" w:eastAsia="仿宋_GB2312" w:cs="仿宋_GB2312"/>
          <w:bCs/>
          <w:kern w:val="0"/>
          <w:sz w:val="32"/>
          <w:szCs w:val="32"/>
        </w:rPr>
        <w:t>2101103</w:t>
      </w:r>
      <w:r>
        <w:rPr>
          <w:rFonts w:hint="eastAsia" w:ascii="仿宋_GB2312" w:eastAsia="仿宋_GB2312" w:cs="仿宋_GB2312"/>
          <w:bCs/>
          <w:kern w:val="0"/>
          <w:sz w:val="32"/>
          <w:szCs w:val="32"/>
        </w:rPr>
        <w:t>卫生健康支出（类）行政事业单位医疗（款）公务员医疗补助（项）。年初预算为</w:t>
      </w:r>
      <w:r>
        <w:rPr>
          <w:rFonts w:ascii="仿宋_GB2312" w:eastAsia="仿宋_GB2312" w:cs="仿宋_GB2312"/>
          <w:bCs/>
          <w:kern w:val="0"/>
          <w:sz w:val="32"/>
          <w:szCs w:val="32"/>
        </w:rPr>
        <w:t>14.13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17.05</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120.67%</w:t>
      </w:r>
      <w:r>
        <w:rPr>
          <w:rFonts w:hint="eastAsia" w:ascii="仿宋_GB2312" w:eastAsia="仿宋_GB2312" w:cs="仿宋_GB2312"/>
          <w:bCs/>
          <w:kern w:val="0"/>
          <w:sz w:val="32"/>
          <w:szCs w:val="32"/>
        </w:rPr>
        <w:t>。决算数大于预算数的主要原因是人员变动补充人员经费。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8.</w:t>
      </w:r>
      <w:r>
        <w:t xml:space="preserve"> </w:t>
      </w:r>
      <w:r>
        <w:rPr>
          <w:rFonts w:ascii="仿宋_GB2312" w:eastAsia="仿宋_GB2312" w:cs="仿宋_GB2312"/>
          <w:bCs/>
          <w:kern w:val="0"/>
          <w:sz w:val="32"/>
          <w:szCs w:val="32"/>
        </w:rPr>
        <w:t>2119901</w:t>
      </w:r>
      <w:r>
        <w:rPr>
          <w:rFonts w:hint="eastAsia" w:ascii="仿宋_GB2312" w:eastAsia="仿宋_GB2312" w:cs="仿宋_GB2312"/>
          <w:bCs/>
          <w:kern w:val="0"/>
          <w:sz w:val="32"/>
          <w:szCs w:val="32"/>
        </w:rPr>
        <w:t>节能环保支出（类）其他节能环保支出（款）其他节能环保支出（项）。年初预算为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54</w:t>
      </w:r>
      <w:r>
        <w:rPr>
          <w:rFonts w:hint="eastAsia" w:ascii="仿宋_GB2312" w:eastAsia="仿宋_GB2312" w:cs="仿宋_GB2312"/>
          <w:bCs/>
          <w:kern w:val="0"/>
          <w:sz w:val="32"/>
          <w:szCs w:val="32"/>
        </w:rPr>
        <w:t>万元。决算数大于预算数的主要原因是年中市本级追加新能源执法车辆经费。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9.</w:t>
      </w:r>
      <w:r>
        <w:t xml:space="preserve"> </w:t>
      </w:r>
      <w:r>
        <w:rPr>
          <w:rFonts w:ascii="仿宋_GB2312" w:eastAsia="仿宋_GB2312" w:cs="仿宋_GB2312"/>
          <w:bCs/>
          <w:kern w:val="0"/>
          <w:sz w:val="32"/>
          <w:szCs w:val="32"/>
        </w:rPr>
        <w:t>2210201</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cs="仿宋_GB2312"/>
          <w:bCs/>
          <w:kern w:val="0"/>
          <w:sz w:val="32"/>
          <w:szCs w:val="32"/>
        </w:rPr>
        <w:t>33.12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34.13</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103.05%</w:t>
      </w:r>
      <w:r>
        <w:rPr>
          <w:rFonts w:hint="eastAsia" w:ascii="仿宋_GB2312" w:eastAsia="仿宋_GB2312" w:cs="仿宋_GB2312"/>
          <w:bCs/>
          <w:kern w:val="0"/>
          <w:sz w:val="32"/>
          <w:szCs w:val="32"/>
        </w:rPr>
        <w:t>。决算数大于预算数的主要原因是年度增人增资。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10.</w:t>
      </w:r>
      <w:r>
        <w:t xml:space="preserve"> </w:t>
      </w:r>
      <w:r>
        <w:rPr>
          <w:rFonts w:ascii="仿宋_GB2312" w:eastAsia="仿宋_GB2312" w:cs="仿宋_GB2312"/>
          <w:bCs/>
          <w:kern w:val="0"/>
          <w:sz w:val="32"/>
          <w:szCs w:val="32"/>
        </w:rPr>
        <w:t>2210203</w:t>
      </w:r>
      <w:r>
        <w:rPr>
          <w:rFonts w:hint="eastAsia" w:ascii="仿宋_GB2312" w:eastAsia="仿宋_GB2312" w:cs="仿宋_GB2312"/>
          <w:bCs/>
          <w:kern w:val="0"/>
          <w:sz w:val="32"/>
          <w:szCs w:val="32"/>
        </w:rPr>
        <w:t>住房保障支出（类）住房改革支出（款）购房补贴（项）。年初预算为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0.68</w:t>
      </w:r>
      <w:r>
        <w:rPr>
          <w:rFonts w:hint="eastAsia" w:ascii="仿宋_GB2312" w:eastAsia="仿宋_GB2312" w:cs="仿宋_GB2312"/>
          <w:bCs/>
          <w:kern w:val="0"/>
          <w:sz w:val="32"/>
          <w:szCs w:val="32"/>
        </w:rPr>
        <w:t>万元。决算数大于预算数的主要原因是年中市本级下达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年财政住房货币补贴。</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564.28</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484.58</w:t>
      </w:r>
      <w:r>
        <w:rPr>
          <w:rFonts w:hint="eastAsia" w:ascii="仿宋_GB2312" w:eastAsia="仿宋_GB2312" w:cs="仿宋_GB2312"/>
          <w:bCs/>
          <w:kern w:val="0"/>
          <w:sz w:val="32"/>
          <w:szCs w:val="32"/>
        </w:rPr>
        <w:t>万元，主要包括：基本工资、津贴补贴、奖金、机关事业单位基本养老保险缴费、职业年金缴费、其他社会保障缴费、退休费、抚恤金、住房公积金等；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79.70</w:t>
      </w:r>
      <w:r>
        <w:rPr>
          <w:rFonts w:hint="eastAsia" w:ascii="仿宋_GB2312" w:eastAsia="仿宋_GB2312" w:cs="仿宋_GB2312"/>
          <w:bCs/>
          <w:kern w:val="0"/>
          <w:sz w:val="32"/>
          <w:szCs w:val="32"/>
        </w:rPr>
        <w:t>万元，主要包括：办公费、水费、电费、邮电费、物业管理费、差旅费、维修（护）费、培训费、公务接待费、工会经费、公务用车运行维护费、其他交通费用、其他商品和服务支出等。</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5.23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1.60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30.59%</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万元；公务用车购置及运行费支出决算为</w:t>
      </w:r>
      <w:r>
        <w:rPr>
          <w:rFonts w:ascii="仿宋_GB2312" w:eastAsia="仿宋_GB2312" w:cs="仿宋_GB2312"/>
          <w:bCs/>
          <w:kern w:val="0"/>
          <w:sz w:val="32"/>
          <w:szCs w:val="32"/>
        </w:rPr>
        <w:t>0.37</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9.25%</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1.23</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年度“三公”经费支出决算数小于预算数的主要原因是认真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年减少</w:t>
      </w:r>
      <w:r>
        <w:rPr>
          <w:rFonts w:ascii="仿宋_GB2312" w:eastAsia="仿宋_GB2312" w:cs="仿宋_GB2312"/>
          <w:bCs/>
          <w:kern w:val="0"/>
          <w:sz w:val="32"/>
          <w:szCs w:val="32"/>
        </w:rPr>
        <w:t>2.36</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59.60%</w:t>
      </w:r>
      <w:r>
        <w:rPr>
          <w:rFonts w:hint="eastAsia" w:ascii="仿宋_GB2312" w:eastAsia="仿宋_GB2312" w:cs="仿宋_GB2312"/>
          <w:bCs/>
          <w:kern w:val="0"/>
          <w:sz w:val="32"/>
          <w:szCs w:val="32"/>
        </w:rPr>
        <w:t>，其中：因公出国（境）费支出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万元；公务用车购置及运行费支出决算减少</w:t>
      </w:r>
      <w:r>
        <w:rPr>
          <w:rFonts w:ascii="仿宋_GB2312" w:eastAsia="仿宋_GB2312" w:cs="仿宋_GB2312"/>
          <w:bCs/>
          <w:kern w:val="0"/>
          <w:sz w:val="32"/>
          <w:szCs w:val="32"/>
        </w:rPr>
        <w:t>2.25</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85.88%</w:t>
      </w:r>
      <w:r>
        <w:rPr>
          <w:rFonts w:hint="eastAsia" w:ascii="仿宋_GB2312" w:eastAsia="仿宋_GB2312" w:cs="仿宋_GB2312"/>
          <w:bCs/>
          <w:kern w:val="0"/>
          <w:sz w:val="32"/>
          <w:szCs w:val="32"/>
        </w:rPr>
        <w:t>；公务接待费支出决算增加</w:t>
      </w:r>
      <w:r>
        <w:rPr>
          <w:rFonts w:ascii="仿宋_GB2312" w:eastAsia="仿宋_GB2312" w:cs="仿宋_GB2312"/>
          <w:bCs/>
          <w:kern w:val="0"/>
          <w:sz w:val="32"/>
          <w:szCs w:val="32"/>
        </w:rPr>
        <w:t>0.11</w:t>
      </w:r>
      <w:r>
        <w:rPr>
          <w:rFonts w:hint="eastAsia" w:ascii="仿宋_GB2312" w:eastAsia="仿宋_GB2312" w:cs="仿宋_GB2312"/>
          <w:bCs/>
          <w:kern w:val="0"/>
          <w:sz w:val="32"/>
          <w:szCs w:val="32"/>
        </w:rPr>
        <w:t>万元，上升</w:t>
      </w:r>
      <w:r>
        <w:rPr>
          <w:rFonts w:ascii="仿宋_GB2312" w:eastAsia="仿宋_GB2312" w:cs="仿宋_GB2312"/>
          <w:bCs/>
          <w:kern w:val="0"/>
          <w:sz w:val="32"/>
          <w:szCs w:val="32"/>
        </w:rPr>
        <w:t>8.20%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公务用车购置及运行费支出减少的主要原因是支队有一辆公务车处于待报废状态无法正常使用及维修，使得公务用车运行维护费开支较上年有所减少；公务接待费支出减少的主要原因是认真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精神和厉行节约要求，进一步从严控制公务接待费开支。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w:t>
      </w:r>
      <w:r>
        <w:rPr>
          <w:rFonts w:ascii="仿宋_GB2312" w:eastAsia="仿宋_GB2312" w:cs="仿宋_GB2312"/>
          <w:bCs/>
          <w:kern w:val="0"/>
          <w:sz w:val="32"/>
          <w:szCs w:val="32"/>
        </w:rPr>
        <w:t>0.37</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23.12%</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1.23</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76.88%</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t xml:space="preserve"> </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万元。全年组织因公出国（境）团组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0.37</w:t>
      </w:r>
      <w:r>
        <w:rPr>
          <w:rFonts w:hint="eastAsia" w:ascii="仿宋_GB2312" w:eastAsia="仿宋_GB2312" w:cs="仿宋_GB2312"/>
          <w:bCs/>
          <w:kern w:val="0"/>
          <w:sz w:val="32"/>
          <w:szCs w:val="32"/>
        </w:rPr>
        <w:t>万元。其中：公务用车购置支出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0.37</w:t>
      </w:r>
      <w:r>
        <w:rPr>
          <w:rFonts w:hint="eastAsia" w:ascii="仿宋_GB2312" w:eastAsia="仿宋_GB2312" w:cs="仿宋_GB2312"/>
          <w:bCs/>
          <w:kern w:val="0"/>
          <w:sz w:val="32"/>
          <w:szCs w:val="32"/>
        </w:rPr>
        <w:t>万元。主要用于支队公务用车加油、维修保养以及保险费等方面的支出。</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年，支队开支财政拨款的公务用车保有量为</w:t>
      </w:r>
      <w:r>
        <w:rPr>
          <w:rFonts w:ascii="仿宋_GB2312" w:eastAsia="仿宋_GB2312" w:cs="仿宋_GB2312"/>
          <w:bCs/>
          <w:kern w:val="0"/>
          <w:sz w:val="32"/>
          <w:szCs w:val="32"/>
        </w:rPr>
        <w:t>2</w:t>
      </w:r>
      <w:r>
        <w:rPr>
          <w:rFonts w:hint="eastAsia" w:ascii="仿宋_GB2312" w:eastAsia="仿宋_GB2312" w:cs="仿宋_GB2312"/>
          <w:bCs/>
          <w:kern w:val="0"/>
          <w:sz w:val="32"/>
          <w:szCs w:val="32"/>
        </w:rPr>
        <w:t>辆。</w:t>
      </w:r>
    </w:p>
    <w:p>
      <w:pPr>
        <w:autoSpaceDE w:val="0"/>
        <w:autoSpaceDN w:val="0"/>
        <w:adjustRightInd w:val="0"/>
        <w:spacing w:line="580" w:lineRule="exact"/>
        <w:ind w:firstLine="648"/>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1.23</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8"/>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ind w:firstLine="636"/>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1.23</w:t>
      </w:r>
      <w:r>
        <w:rPr>
          <w:rFonts w:hint="eastAsia" w:ascii="仿宋_GB2312" w:eastAsia="仿宋_GB2312" w:cs="仿宋_GB2312"/>
          <w:bCs/>
          <w:kern w:val="0"/>
          <w:sz w:val="32"/>
          <w:szCs w:val="32"/>
        </w:rPr>
        <w:t>万元。主要用于日常业务接待餐费。</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年共接待国内来访团组</w:t>
      </w:r>
      <w:r>
        <w:rPr>
          <w:rFonts w:ascii="仿宋_GB2312" w:eastAsia="仿宋_GB2312" w:cs="仿宋_GB2312"/>
          <w:bCs/>
          <w:kern w:val="0"/>
          <w:sz w:val="32"/>
          <w:szCs w:val="32"/>
        </w:rPr>
        <w:t>12</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77</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
          <w:bCs/>
          <w:kern w:val="0"/>
          <w:sz w:val="32"/>
          <w:szCs w:val="32"/>
        </w:rPr>
        <w:t>八、</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r>
        <w:rPr>
          <w:rFonts w:ascii="仿宋_GB2312" w:eastAsia="仿宋_GB2312" w:cs="仿宋_GB2312"/>
          <w:b/>
          <w:kern w:val="0"/>
          <w:sz w:val="32"/>
          <w:szCs w:val="32"/>
        </w:rPr>
        <w:t xml:space="preserve"> </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本单位无</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年度政府基金预算财政拨款收入支出。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九、</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本单位无预算项目支出绩效申报。</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年度单位机关运行经费支出</w:t>
      </w:r>
      <w:r>
        <w:rPr>
          <w:rFonts w:ascii="仿宋_GB2312" w:eastAsia="仿宋_GB2312" w:cs="仿宋_GB2312"/>
          <w:kern w:val="0"/>
          <w:sz w:val="32"/>
          <w:szCs w:val="32"/>
        </w:rPr>
        <w:t>79.70</w:t>
      </w:r>
      <w:r>
        <w:rPr>
          <w:rFonts w:hint="eastAsia" w:ascii="仿宋_GB2312" w:eastAsia="仿宋_GB2312" w:cs="仿宋_GB2312"/>
          <w:kern w:val="0"/>
          <w:sz w:val="32"/>
          <w:szCs w:val="32"/>
        </w:rPr>
        <w:t>万元，比</w:t>
      </w:r>
      <w:r>
        <w:rPr>
          <w:rFonts w:ascii="仿宋_GB2312" w:eastAsia="仿宋_GB2312" w:cs="仿宋_GB2312"/>
          <w:kern w:val="0"/>
          <w:sz w:val="32"/>
          <w:szCs w:val="32"/>
        </w:rPr>
        <w:t>2019</w:t>
      </w:r>
      <w:r>
        <w:rPr>
          <w:rFonts w:hint="eastAsia" w:ascii="仿宋_GB2312" w:eastAsia="仿宋_GB2312" w:cs="仿宋_GB2312"/>
          <w:kern w:val="0"/>
          <w:sz w:val="32"/>
          <w:szCs w:val="32"/>
        </w:rPr>
        <w:t>年减少</w:t>
      </w:r>
      <w:r>
        <w:rPr>
          <w:rFonts w:ascii="仿宋_GB2312" w:eastAsia="仿宋_GB2312" w:cs="仿宋_GB2312"/>
          <w:kern w:val="0"/>
          <w:sz w:val="32"/>
          <w:szCs w:val="32"/>
        </w:rPr>
        <w:t>5.68</w:t>
      </w:r>
      <w:r>
        <w:rPr>
          <w:rFonts w:hint="eastAsia" w:ascii="仿宋_GB2312" w:eastAsia="仿宋_GB2312" w:cs="仿宋_GB2312"/>
          <w:kern w:val="0"/>
          <w:sz w:val="32"/>
          <w:szCs w:val="32"/>
        </w:rPr>
        <w:t>万元，下降</w:t>
      </w:r>
      <w:r>
        <w:rPr>
          <w:rFonts w:ascii="仿宋_GB2312" w:eastAsia="仿宋_GB2312" w:cs="仿宋_GB2312"/>
          <w:kern w:val="0"/>
          <w:sz w:val="32"/>
          <w:szCs w:val="32"/>
        </w:rPr>
        <w:t>6.65%</w:t>
      </w:r>
      <w:r>
        <w:rPr>
          <w:rFonts w:hint="eastAsia" w:ascii="仿宋_GB2312" w:eastAsia="仿宋_GB2312" w:cs="仿宋_GB2312"/>
          <w:kern w:val="0"/>
          <w:sz w:val="32"/>
          <w:szCs w:val="32"/>
        </w:rPr>
        <w:t>，减少原因：</w:t>
      </w:r>
      <w:r>
        <w:rPr>
          <w:rFonts w:ascii="仿宋_GB2312" w:eastAsia="仿宋_GB2312" w:cs="仿宋_GB2312"/>
          <w:kern w:val="0"/>
          <w:sz w:val="32"/>
          <w:szCs w:val="32"/>
        </w:rPr>
        <w:t>1.</w:t>
      </w:r>
      <w:r>
        <w:rPr>
          <w:rFonts w:hint="eastAsia" w:ascii="仿宋_GB2312" w:eastAsia="仿宋_GB2312" w:cs="仿宋_GB2312"/>
          <w:kern w:val="0"/>
          <w:sz w:val="32"/>
          <w:szCs w:val="32"/>
        </w:rPr>
        <w:t>受疫情影响，差旅费支出减少；</w:t>
      </w:r>
      <w:r>
        <w:rPr>
          <w:rFonts w:ascii="仿宋_GB2312" w:eastAsia="仿宋_GB2312" w:cs="仿宋_GB2312"/>
          <w:kern w:val="0"/>
          <w:sz w:val="32"/>
          <w:szCs w:val="32"/>
        </w:rPr>
        <w:t>2.</w:t>
      </w:r>
      <w:r>
        <w:rPr>
          <w:rFonts w:hint="eastAsia" w:ascii="仿宋_GB2312" w:eastAsia="仿宋_GB2312" w:cs="仿宋_GB2312"/>
          <w:kern w:val="0"/>
          <w:sz w:val="32"/>
          <w:szCs w:val="32"/>
        </w:rPr>
        <w:t>支队有一辆公务车处于待报废状态无法正常使用及维修，使得</w:t>
      </w:r>
      <w:r>
        <w:rPr>
          <w:rFonts w:hint="eastAsia" w:ascii="仿宋_GB2312" w:eastAsia="仿宋_GB2312" w:cs="仿宋_GB2312"/>
          <w:bCs/>
          <w:kern w:val="0"/>
          <w:sz w:val="32"/>
          <w:szCs w:val="32"/>
        </w:rPr>
        <w:t>公务用车运行维护费支出减少。</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年度单位政府采购支出总额</w:t>
      </w:r>
      <w:r>
        <w:rPr>
          <w:rFonts w:ascii="仿宋_GB2312" w:eastAsia="仿宋_GB2312" w:cs="仿宋_GB2312"/>
          <w:kern w:val="0"/>
          <w:sz w:val="32"/>
          <w:szCs w:val="32"/>
        </w:rPr>
        <w:t>2.89</w:t>
      </w:r>
      <w:r>
        <w:rPr>
          <w:rFonts w:hint="eastAsia" w:ascii="仿宋_GB2312" w:eastAsia="仿宋_GB2312" w:cs="仿宋_GB2312"/>
          <w:kern w:val="0"/>
          <w:sz w:val="32"/>
          <w:szCs w:val="32"/>
        </w:rPr>
        <w:t>万元，均为货物支出。</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（三）国有资产占用情况。截至年末单位共有车辆</w:t>
      </w:r>
      <w:r>
        <w:rPr>
          <w:rFonts w:ascii="仿宋_GB2312" w:eastAsia="仿宋_GB2312" w:cs="仿宋_GB2312"/>
          <w:kern w:val="0"/>
          <w:sz w:val="32"/>
          <w:szCs w:val="32"/>
        </w:rPr>
        <w:t>2</w:t>
      </w:r>
      <w:r>
        <w:rPr>
          <w:rFonts w:hint="eastAsia" w:ascii="仿宋_GB2312" w:eastAsia="仿宋_GB2312" w:cs="仿宋_GB2312"/>
          <w:kern w:val="0"/>
          <w:sz w:val="32"/>
          <w:szCs w:val="32"/>
        </w:rPr>
        <w:t>辆，其中：公务用车</w:t>
      </w:r>
      <w:r>
        <w:rPr>
          <w:rFonts w:ascii="仿宋_GB2312" w:eastAsia="仿宋_GB2312" w:cs="仿宋_GB2312"/>
          <w:kern w:val="0"/>
          <w:sz w:val="32"/>
          <w:szCs w:val="32"/>
        </w:rPr>
        <w:t>2</w:t>
      </w:r>
      <w:r>
        <w:rPr>
          <w:rFonts w:hint="eastAsia" w:ascii="仿宋_GB2312" w:eastAsia="仿宋_GB2312" w:cs="仿宋_GB2312"/>
          <w:kern w:val="0"/>
          <w:sz w:val="32"/>
          <w:szCs w:val="32"/>
        </w:rPr>
        <w:t>辆；执法执勤用车</w:t>
      </w:r>
      <w:r>
        <w:rPr>
          <w:rFonts w:ascii="仿宋_GB2312" w:eastAsia="仿宋_GB2312" w:cs="仿宋_GB2312"/>
          <w:kern w:val="0"/>
          <w:sz w:val="32"/>
          <w:szCs w:val="32"/>
        </w:rPr>
        <w:t>0</w:t>
      </w:r>
      <w:r>
        <w:rPr>
          <w:rFonts w:hint="eastAsia" w:ascii="仿宋_GB2312" w:eastAsia="仿宋_GB2312" w:cs="仿宋_GB2312"/>
          <w:kern w:val="0"/>
          <w:sz w:val="32"/>
          <w:szCs w:val="32"/>
        </w:rPr>
        <w:t>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1"/>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10DC09-C3B7-4E51-888C-F68459DE7D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D62CF1A4-20F8-499B-87FE-AFBED5B1F699}"/>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784B224D-8628-449A-A60A-C1510996AB2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- 2 -</w:t>
    </w:r>
    <w:r>
      <w:rPr>
        <w:rStyle w:val="7"/>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4OGE0YTE5NWJjM2Y5N2I3MDYxMmIwNzljZTk5ZDIifQ=="/>
  </w:docVars>
  <w:rsids>
    <w:rsidRoot w:val="4C256E3D"/>
    <w:rsid w:val="000105E7"/>
    <w:rsid w:val="00024E59"/>
    <w:rsid w:val="00037733"/>
    <w:rsid w:val="00066CA3"/>
    <w:rsid w:val="00075CD1"/>
    <w:rsid w:val="000B6D48"/>
    <w:rsid w:val="000D0A58"/>
    <w:rsid w:val="000D5B99"/>
    <w:rsid w:val="000E1C98"/>
    <w:rsid w:val="001158AF"/>
    <w:rsid w:val="00191B2C"/>
    <w:rsid w:val="001B287F"/>
    <w:rsid w:val="001D62AD"/>
    <w:rsid w:val="00204FE8"/>
    <w:rsid w:val="0022789C"/>
    <w:rsid w:val="002324D8"/>
    <w:rsid w:val="00294CC5"/>
    <w:rsid w:val="00316A1A"/>
    <w:rsid w:val="00343582"/>
    <w:rsid w:val="003810B4"/>
    <w:rsid w:val="00391078"/>
    <w:rsid w:val="003D79C3"/>
    <w:rsid w:val="00404FDB"/>
    <w:rsid w:val="00406DEE"/>
    <w:rsid w:val="004257DA"/>
    <w:rsid w:val="00430E8E"/>
    <w:rsid w:val="00444CFF"/>
    <w:rsid w:val="0045440B"/>
    <w:rsid w:val="004F10EA"/>
    <w:rsid w:val="00502D7D"/>
    <w:rsid w:val="00524256"/>
    <w:rsid w:val="00541B2A"/>
    <w:rsid w:val="00593BBF"/>
    <w:rsid w:val="00594438"/>
    <w:rsid w:val="005A36A1"/>
    <w:rsid w:val="005A36A4"/>
    <w:rsid w:val="005D6A22"/>
    <w:rsid w:val="005F5BA5"/>
    <w:rsid w:val="0060660B"/>
    <w:rsid w:val="0063071D"/>
    <w:rsid w:val="00637BCE"/>
    <w:rsid w:val="00652CFA"/>
    <w:rsid w:val="0068442D"/>
    <w:rsid w:val="006854BE"/>
    <w:rsid w:val="006855BA"/>
    <w:rsid w:val="006A3AEE"/>
    <w:rsid w:val="006B4F3A"/>
    <w:rsid w:val="006C1367"/>
    <w:rsid w:val="006D521F"/>
    <w:rsid w:val="00706DED"/>
    <w:rsid w:val="00715385"/>
    <w:rsid w:val="00767899"/>
    <w:rsid w:val="00776915"/>
    <w:rsid w:val="00792041"/>
    <w:rsid w:val="007B152C"/>
    <w:rsid w:val="007C7032"/>
    <w:rsid w:val="007E3153"/>
    <w:rsid w:val="0083465C"/>
    <w:rsid w:val="00866BE6"/>
    <w:rsid w:val="00871312"/>
    <w:rsid w:val="00883856"/>
    <w:rsid w:val="008A13CA"/>
    <w:rsid w:val="008B1E53"/>
    <w:rsid w:val="008C5296"/>
    <w:rsid w:val="008E514F"/>
    <w:rsid w:val="0092123D"/>
    <w:rsid w:val="009278B7"/>
    <w:rsid w:val="00940A13"/>
    <w:rsid w:val="00995A93"/>
    <w:rsid w:val="009F3402"/>
    <w:rsid w:val="00A1178F"/>
    <w:rsid w:val="00A3477F"/>
    <w:rsid w:val="00A46E80"/>
    <w:rsid w:val="00A635EF"/>
    <w:rsid w:val="00A665D0"/>
    <w:rsid w:val="00A66970"/>
    <w:rsid w:val="00AC6C09"/>
    <w:rsid w:val="00AD5033"/>
    <w:rsid w:val="00AF4C81"/>
    <w:rsid w:val="00AF514B"/>
    <w:rsid w:val="00B02225"/>
    <w:rsid w:val="00B112E8"/>
    <w:rsid w:val="00B4332B"/>
    <w:rsid w:val="00B674AD"/>
    <w:rsid w:val="00BB2EC9"/>
    <w:rsid w:val="00BF1B77"/>
    <w:rsid w:val="00C42588"/>
    <w:rsid w:val="00C56B9D"/>
    <w:rsid w:val="00C915E3"/>
    <w:rsid w:val="00CD0E9D"/>
    <w:rsid w:val="00CD6D57"/>
    <w:rsid w:val="00CE30D3"/>
    <w:rsid w:val="00D23362"/>
    <w:rsid w:val="00D656B9"/>
    <w:rsid w:val="00D85D0D"/>
    <w:rsid w:val="00DB1C76"/>
    <w:rsid w:val="00DE3D22"/>
    <w:rsid w:val="00DF7654"/>
    <w:rsid w:val="00E01280"/>
    <w:rsid w:val="00E22457"/>
    <w:rsid w:val="00E3676B"/>
    <w:rsid w:val="00E4140F"/>
    <w:rsid w:val="00E466E8"/>
    <w:rsid w:val="00E7515D"/>
    <w:rsid w:val="00E920DB"/>
    <w:rsid w:val="00E93B76"/>
    <w:rsid w:val="00EC0B76"/>
    <w:rsid w:val="00ED1160"/>
    <w:rsid w:val="00EE326C"/>
    <w:rsid w:val="00F036E7"/>
    <w:rsid w:val="00F22A39"/>
    <w:rsid w:val="00F40333"/>
    <w:rsid w:val="00F66C5B"/>
    <w:rsid w:val="00F7728E"/>
    <w:rsid w:val="00F83502"/>
    <w:rsid w:val="00F946D8"/>
    <w:rsid w:val="00F96EB3"/>
    <w:rsid w:val="00FA7B91"/>
    <w:rsid w:val="00FB6F01"/>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 w:val="7FB000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Balloon Text Char"/>
    <w:basedOn w:val="6"/>
    <w:link w:val="2"/>
    <w:locked/>
    <w:uiPriority w:val="99"/>
    <w:rPr>
      <w:rFonts w:cs="Times New Roman"/>
      <w:kern w:val="2"/>
      <w:sz w:val="18"/>
      <w:szCs w:val="18"/>
    </w:rPr>
  </w:style>
  <w:style w:type="character" w:customStyle="1" w:styleId="9">
    <w:name w:val="Footer Char"/>
    <w:basedOn w:val="6"/>
    <w:link w:val="3"/>
    <w:semiHidden/>
    <w:locked/>
    <w:uiPriority w:val="99"/>
    <w:rPr>
      <w:rFonts w:cs="Times New Roman"/>
      <w:sz w:val="18"/>
      <w:szCs w:val="18"/>
    </w:rPr>
  </w:style>
  <w:style w:type="character" w:customStyle="1" w:styleId="10">
    <w:name w:val="Header Char"/>
    <w:basedOn w:val="6"/>
    <w:link w:val="4"/>
    <w:semiHidden/>
    <w:locked/>
    <w:uiPriority w:val="99"/>
    <w:rPr>
      <w:rFonts w:cs="Times New Roman"/>
      <w:sz w:val="18"/>
      <w:szCs w:val="18"/>
    </w:rPr>
  </w:style>
  <w:style w:type="character" w:customStyle="1" w:styleId="11">
    <w:name w:val="font11"/>
    <w:basedOn w:val="6"/>
    <w:uiPriority w:val="99"/>
    <w:rPr>
      <w:rFonts w:ascii="宋体" w:hAnsi="宋体" w:eastAsia="宋体" w:cs="宋体"/>
      <w:color w:val="000000"/>
      <w:sz w:val="22"/>
      <w:szCs w:val="22"/>
      <w:u w:val="none"/>
    </w:rPr>
  </w:style>
  <w:style w:type="character" w:customStyle="1" w:styleId="12">
    <w:name w:val="font01"/>
    <w:basedOn w:val="6"/>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751</Words>
  <Characters>4284</Characters>
  <Lines>0</Lines>
  <Paragraphs>0</Paragraphs>
  <TotalTime>1582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2023-11-22T01:41:04Z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E88DB1AAF68942F79E38ED37B0139CAB_12</vt:lpwstr>
  </property>
</Properties>
</file>