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eastAsia="黑体" w:cs="ArialUnicodeMS"/>
          <w:kern w:val="0"/>
          <w:sz w:val="52"/>
          <w:szCs w:val="52"/>
          <w:lang w:eastAsia="zh-CN"/>
        </w:rPr>
        <w:t>扶贫开发综合服务中心</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柳州市扶贫开发综合服务中心</w:t>
      </w:r>
      <w:r>
        <w:rPr>
          <w:rFonts w:hint="eastAsia" w:ascii="仿宋_GB2312" w:eastAsia="仿宋_GB2312"/>
          <w:b/>
          <w:sz w:val="32"/>
          <w:szCs w:val="32"/>
        </w:rPr>
        <w:t>概况</w:t>
      </w:r>
    </w:p>
    <w:p>
      <w:pPr>
        <w:numPr>
          <w:ilvl w:val="0"/>
          <w:numId w:val="1"/>
        </w:numPr>
        <w:ind w:firstLine="645"/>
        <w:rPr>
          <w:rFonts w:hint="eastAsia" w:ascii="仿宋_GB2312" w:eastAsia="仿宋_GB2312"/>
          <w:sz w:val="32"/>
          <w:szCs w:val="32"/>
        </w:rPr>
      </w:pPr>
      <w:r>
        <w:rPr>
          <w:rFonts w:hint="eastAsia" w:ascii="仿宋_GB2312" w:eastAsia="仿宋_GB2312"/>
          <w:sz w:val="32"/>
          <w:szCs w:val="32"/>
        </w:rPr>
        <w:t>主要职能</w:t>
      </w:r>
    </w:p>
    <w:p>
      <w:pPr>
        <w:ind w:firstLine="645"/>
        <w:rPr>
          <w:rFonts w:hint="eastAsia" w:ascii="仿宋_GB2312" w:eastAsia="仿宋_GB2312"/>
          <w:b/>
          <w:sz w:val="32"/>
          <w:szCs w:val="32"/>
        </w:rPr>
      </w:pPr>
      <w:r>
        <w:rPr>
          <w:rFonts w:hint="eastAsia" w:ascii="仿宋_GB2312" w:eastAsia="仿宋_GB2312"/>
          <w:sz w:val="32"/>
          <w:szCs w:val="32"/>
        </w:rPr>
        <w:t>二、部门决算单位构成</w:t>
      </w:r>
    </w:p>
    <w:p>
      <w:pPr>
        <w:ind w:firstLine="643" w:firstLineChars="200"/>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柳州市扶贫开发综合服务中心</w:t>
      </w:r>
      <w:r>
        <w:rPr>
          <w:rFonts w:hint="eastAsia" w:ascii="仿宋_GB2312" w:eastAsia="仿宋_GB2312"/>
          <w:b/>
          <w:sz w:val="32"/>
          <w:szCs w:val="32"/>
        </w:rPr>
        <w:t>2020年部门决算报表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柳州市扶贫开发综合服务中心</w:t>
      </w:r>
      <w:r>
        <w:rPr>
          <w:rFonts w:hint="eastAsia" w:ascii="仿宋_GB2312" w:eastAsia="仿宋_GB2312"/>
          <w:b/>
          <w:sz w:val="32"/>
          <w:szCs w:val="32"/>
        </w:rPr>
        <w:t>2020年度部门决算情况说明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柳州市扶贫开发综合服务中心</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ind w:firstLine="646"/>
        <w:rPr>
          <w:rFonts w:hint="eastAsia" w:ascii="仿宋_GB2312" w:eastAsia="仿宋_GB2312"/>
          <w:sz w:val="32"/>
          <w:szCs w:val="32"/>
          <w:lang w:eastAsia="zh-CN"/>
        </w:rPr>
      </w:pPr>
      <w:r>
        <w:rPr>
          <w:rFonts w:hint="eastAsia" w:ascii="仿宋_GB2312" w:eastAsia="仿宋_GB2312"/>
          <w:sz w:val="32"/>
          <w:szCs w:val="32"/>
          <w:lang w:eastAsia="zh-CN"/>
        </w:rPr>
        <w:t>（一）负责全国扶贫开发信息系统的建设、管理、运行和维护。</w:t>
      </w:r>
    </w:p>
    <w:p>
      <w:pPr>
        <w:ind w:firstLine="646"/>
        <w:rPr>
          <w:rFonts w:hint="eastAsia" w:ascii="仿宋_GB2312" w:eastAsia="仿宋_GB2312"/>
          <w:sz w:val="32"/>
          <w:szCs w:val="32"/>
          <w:lang w:eastAsia="zh-CN"/>
        </w:rPr>
      </w:pPr>
      <w:r>
        <w:rPr>
          <w:rFonts w:hint="eastAsia" w:ascii="仿宋_GB2312" w:eastAsia="仿宋_GB2312"/>
          <w:sz w:val="32"/>
          <w:szCs w:val="32"/>
          <w:lang w:eastAsia="zh-CN"/>
        </w:rPr>
        <w:t>（二）督促指导各县（区）扶贫对象动态管理和扶贫信息管理。</w:t>
      </w:r>
    </w:p>
    <w:p>
      <w:pPr>
        <w:ind w:firstLine="646"/>
        <w:rPr>
          <w:rFonts w:hint="eastAsia" w:ascii="仿宋_GB2312" w:eastAsia="仿宋_GB2312"/>
          <w:sz w:val="32"/>
          <w:szCs w:val="32"/>
          <w:lang w:eastAsia="zh-CN"/>
        </w:rPr>
      </w:pPr>
      <w:r>
        <w:rPr>
          <w:rFonts w:hint="eastAsia" w:ascii="仿宋_GB2312" w:eastAsia="仿宋_GB2312"/>
          <w:sz w:val="32"/>
          <w:szCs w:val="32"/>
          <w:lang w:eastAsia="zh-CN"/>
        </w:rPr>
        <w:t>（三）配合市扶贫开发综合协调专责小组，督促指导各县（区）做好扶贫信息的发布。</w:t>
      </w:r>
    </w:p>
    <w:p>
      <w:pPr>
        <w:ind w:firstLine="640" w:firstLineChars="200"/>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sz w:val="32"/>
          <w:szCs w:val="32"/>
        </w:rPr>
      </w:pPr>
      <w:r>
        <w:rPr>
          <w:rFonts w:hint="eastAsia" w:ascii="仿宋_GB2312" w:eastAsia="仿宋_GB2312"/>
          <w:sz w:val="32"/>
          <w:szCs w:val="32"/>
          <w:lang w:eastAsia="zh-CN"/>
        </w:rPr>
        <w:t>本单位为</w:t>
      </w:r>
      <w:r>
        <w:rPr>
          <w:rFonts w:hint="eastAsia" w:ascii="仿宋_GB2312" w:eastAsia="仿宋_GB2312"/>
          <w:sz w:val="32"/>
          <w:szCs w:val="32"/>
        </w:rPr>
        <w:t>全额拨款事业单位</w:t>
      </w:r>
      <w:r>
        <w:rPr>
          <w:rFonts w:hint="eastAsia" w:ascii="仿宋_GB2312" w:eastAsia="仿宋_GB2312"/>
          <w:sz w:val="32"/>
          <w:szCs w:val="32"/>
          <w:lang w:eastAsia="zh-CN"/>
        </w:rPr>
        <w:t>，</w:t>
      </w:r>
      <w:r>
        <w:rPr>
          <w:rFonts w:hint="eastAsia" w:ascii="仿宋_GB2312" w:eastAsia="仿宋_GB2312"/>
          <w:sz w:val="32"/>
          <w:szCs w:val="32"/>
        </w:rPr>
        <w:t>单位编制12人，实有在编人数12人；聘用人员控制数</w:t>
      </w:r>
      <w:r>
        <w:rPr>
          <w:rFonts w:hint="eastAsia" w:ascii="仿宋_GB2312" w:eastAsia="仿宋_GB2312"/>
          <w:sz w:val="32"/>
          <w:szCs w:val="32"/>
          <w:lang w:val="en-US" w:eastAsia="zh-CN"/>
        </w:rPr>
        <w:t>6</w:t>
      </w:r>
      <w:r>
        <w:rPr>
          <w:rFonts w:hint="eastAsia" w:ascii="仿宋_GB2312" w:eastAsia="仿宋_GB2312"/>
          <w:sz w:val="32"/>
          <w:szCs w:val="32"/>
        </w:rPr>
        <w:t>人，实有聘用人数</w:t>
      </w:r>
      <w:r>
        <w:rPr>
          <w:rFonts w:hint="eastAsia" w:ascii="仿宋_GB2312" w:eastAsia="仿宋_GB2312"/>
          <w:sz w:val="32"/>
          <w:szCs w:val="32"/>
          <w:lang w:val="en-US" w:eastAsia="zh-CN"/>
        </w:rPr>
        <w:t>6</w:t>
      </w:r>
      <w:r>
        <w:rPr>
          <w:rFonts w:hint="eastAsia" w:ascii="仿宋_GB2312" w:eastAsia="仿宋_GB2312"/>
          <w:sz w:val="32"/>
          <w:szCs w:val="32"/>
        </w:rPr>
        <w:t>人。</w:t>
      </w:r>
    </w:p>
    <w:p>
      <w:pPr>
        <w:jc w:val="both"/>
      </w:pPr>
    </w:p>
    <w:p>
      <w:pPr>
        <w:jc w:val="cente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柳州市扶贫开发综合服务中心</w:t>
      </w:r>
      <w:r>
        <w:rPr>
          <w:rFonts w:hint="eastAsia" w:ascii="仿宋_GB2312" w:eastAsia="仿宋_GB2312"/>
          <w:b/>
          <w:sz w:val="32"/>
          <w:szCs w:val="32"/>
        </w:rPr>
        <w:t>2020年部门决算报表</w:t>
      </w:r>
    </w:p>
    <w:p>
      <w:pPr>
        <w:ind w:firstLine="640" w:firstLineChars="200"/>
        <w:jc w:val="left"/>
      </w:pPr>
      <w:r>
        <w:rPr>
          <w:rFonts w:hint="eastAsia" w:ascii="仿宋_GB2312" w:eastAsia="仿宋_GB2312"/>
          <w:sz w:val="32"/>
          <w:szCs w:val="32"/>
        </w:rPr>
        <w:t>详见附件：柳州市扶贫开发</w:t>
      </w:r>
      <w:r>
        <w:rPr>
          <w:rFonts w:hint="eastAsia" w:ascii="仿宋_GB2312" w:eastAsia="仿宋_GB2312"/>
          <w:sz w:val="32"/>
          <w:szCs w:val="32"/>
          <w:lang w:eastAsia="zh-CN"/>
        </w:rPr>
        <w:t>综合服务中心</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年部门决算</w:t>
      </w:r>
      <w:r>
        <w:rPr>
          <w:rFonts w:hint="eastAsia" w:ascii="仿宋_GB2312" w:eastAsia="仿宋_GB2312"/>
          <w:sz w:val="32"/>
          <w:szCs w:val="32"/>
          <w:lang w:eastAsia="zh-CN"/>
        </w:rPr>
        <w:t>公开表。</w:t>
      </w:r>
    </w:p>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柳州市扶贫开发综合服务中心</w:t>
      </w:r>
      <w:r>
        <w:rPr>
          <w:rFonts w:hint="eastAsia" w:ascii="仿宋_GB2312" w:eastAsia="仿宋_GB2312"/>
          <w:b/>
          <w:sz w:val="32"/>
          <w:szCs w:val="32"/>
        </w:rPr>
        <w:t>2020年度部门决算情况说明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2020年度收入总计</w:t>
      </w:r>
      <w:r>
        <w:rPr>
          <w:rFonts w:hint="eastAsia" w:ascii="仿宋_GB2312" w:eastAsia="仿宋_GB2312" w:cs="仿宋_GB2312"/>
          <w:bCs/>
          <w:kern w:val="0"/>
          <w:sz w:val="32"/>
          <w:szCs w:val="32"/>
          <w:lang w:val="en-US" w:eastAsia="zh-CN"/>
        </w:rPr>
        <w:t>219.81</w:t>
      </w:r>
      <w:r>
        <w:rPr>
          <w:rFonts w:hint="eastAsia" w:ascii="仿宋_GB2312" w:eastAsia="仿宋_GB2312" w:cs="仿宋_GB2312"/>
          <w:bCs/>
          <w:kern w:val="0"/>
          <w:sz w:val="32"/>
          <w:szCs w:val="32"/>
        </w:rPr>
        <w:t>万元，支出总计</w:t>
      </w:r>
      <w:r>
        <w:rPr>
          <w:rFonts w:hint="eastAsia" w:ascii="仿宋_GB2312" w:eastAsia="仿宋_GB2312" w:cs="仿宋_GB2312"/>
          <w:bCs/>
          <w:kern w:val="0"/>
          <w:sz w:val="32"/>
          <w:szCs w:val="32"/>
          <w:lang w:val="en-US" w:eastAsia="zh-CN"/>
        </w:rPr>
        <w:t>219.81</w:t>
      </w:r>
      <w:r>
        <w:rPr>
          <w:rFonts w:hint="eastAsia" w:ascii="仿宋_GB2312" w:eastAsia="仿宋_GB2312" w:cs="仿宋_GB2312"/>
          <w:bCs/>
          <w:kern w:val="0"/>
          <w:sz w:val="32"/>
          <w:szCs w:val="32"/>
        </w:rPr>
        <w:t>万元，与2019年相比，收、支分别</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0.21万元</w:t>
      </w:r>
      <w:r>
        <w:rPr>
          <w:rFonts w:hint="eastAsia" w:ascii="仿宋_GB2312" w:eastAsia="仿宋_GB2312" w:cs="仿宋_GB2312"/>
          <w:bCs/>
          <w:kern w:val="0"/>
          <w:sz w:val="32"/>
          <w:szCs w:val="32"/>
        </w:rPr>
        <w:t>；分别</w:t>
      </w:r>
      <w:r>
        <w:rPr>
          <w:rFonts w:hint="eastAsia" w:ascii="仿宋_GB2312" w:eastAsia="仿宋_GB2312" w:cs="仿宋_GB2312"/>
          <w:bCs/>
          <w:kern w:val="0"/>
          <w:sz w:val="32"/>
          <w:szCs w:val="32"/>
          <w:lang w:eastAsia="zh-CN"/>
        </w:rPr>
        <w:t>下降</w:t>
      </w:r>
      <w:r>
        <w:rPr>
          <w:rFonts w:hint="eastAsia" w:ascii="仿宋_GB2312" w:eastAsia="仿宋_GB2312" w:cs="仿宋_GB2312"/>
          <w:bCs/>
          <w:kern w:val="0"/>
          <w:sz w:val="32"/>
          <w:szCs w:val="32"/>
          <w:lang w:val="en-US" w:eastAsia="zh-CN"/>
        </w:rPr>
        <w:t>0.1</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w:t>
      </w:r>
      <w:r>
        <w:rPr>
          <w:rFonts w:hint="eastAsia" w:ascii="仿宋_GB2312" w:eastAsia="仿宋_GB2312" w:cs="仿宋_GB2312"/>
          <w:bCs/>
          <w:kern w:val="0"/>
          <w:sz w:val="32"/>
          <w:szCs w:val="32"/>
          <w:lang w:val="en-US" w:eastAsia="zh-CN"/>
        </w:rPr>
        <w:t>219.81</w:t>
      </w:r>
      <w:r>
        <w:rPr>
          <w:rFonts w:hint="eastAsia" w:ascii="仿宋_GB2312" w:eastAsia="仿宋_GB2312" w:cs="仿宋_GB2312"/>
          <w:bCs/>
          <w:kern w:val="0"/>
          <w:sz w:val="32"/>
          <w:szCs w:val="32"/>
        </w:rPr>
        <w:t>万元 ，其中：一般公共预算财政拨款收入</w:t>
      </w:r>
      <w:r>
        <w:rPr>
          <w:rFonts w:hint="eastAsia" w:ascii="仿宋_GB2312" w:eastAsia="仿宋_GB2312" w:cs="仿宋_GB2312"/>
          <w:bCs/>
          <w:kern w:val="0"/>
          <w:sz w:val="32"/>
          <w:szCs w:val="32"/>
          <w:lang w:val="en-US" w:eastAsia="zh-CN"/>
        </w:rPr>
        <w:t>219.81</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 。</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lang w:val="en-US"/>
        </w:rPr>
      </w:pPr>
      <w:r>
        <w:rPr>
          <w:rFonts w:hint="eastAsia" w:ascii="仿宋_GB2312" w:eastAsia="仿宋_GB2312" w:cs="仿宋_GB2312"/>
          <w:bCs/>
          <w:kern w:val="0"/>
          <w:sz w:val="32"/>
          <w:szCs w:val="32"/>
        </w:rPr>
        <w:t>本年支出合计</w:t>
      </w:r>
      <w:r>
        <w:rPr>
          <w:rFonts w:hint="eastAsia" w:ascii="仿宋_GB2312" w:eastAsia="仿宋_GB2312" w:cs="仿宋_GB2312"/>
          <w:bCs/>
          <w:kern w:val="0"/>
          <w:sz w:val="32"/>
          <w:szCs w:val="32"/>
          <w:lang w:val="en-US" w:eastAsia="zh-CN"/>
        </w:rPr>
        <w:t>219.81</w:t>
      </w:r>
      <w:r>
        <w:rPr>
          <w:rFonts w:hint="eastAsia" w:ascii="仿宋_GB2312" w:eastAsia="仿宋_GB2312" w:cs="仿宋_GB2312"/>
          <w:bCs/>
          <w:kern w:val="0"/>
          <w:sz w:val="32"/>
          <w:szCs w:val="32"/>
        </w:rPr>
        <w:t>万元，其中：基本支出</w:t>
      </w:r>
      <w:r>
        <w:rPr>
          <w:rFonts w:hint="eastAsia" w:ascii="仿宋_GB2312" w:eastAsia="仿宋_GB2312" w:cs="仿宋_GB2312"/>
          <w:bCs/>
          <w:kern w:val="0"/>
          <w:sz w:val="32"/>
          <w:szCs w:val="32"/>
          <w:lang w:val="en-US" w:eastAsia="zh-CN"/>
        </w:rPr>
        <w:t>196.45</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89.37</w:t>
      </w:r>
      <w:r>
        <w:rPr>
          <w:rFonts w:hint="eastAsia" w:ascii="仿宋_GB2312" w:eastAsia="仿宋_GB2312" w:cs="仿宋_GB2312"/>
          <w:bCs/>
          <w:kern w:val="0"/>
          <w:sz w:val="32"/>
          <w:szCs w:val="32"/>
        </w:rPr>
        <w:t>%；项目支出</w:t>
      </w:r>
      <w:r>
        <w:rPr>
          <w:rFonts w:hint="eastAsia" w:ascii="仿宋_GB2312" w:eastAsia="仿宋_GB2312" w:cs="仿宋_GB2312"/>
          <w:bCs/>
          <w:kern w:val="0"/>
          <w:sz w:val="32"/>
          <w:szCs w:val="32"/>
          <w:lang w:val="en-US" w:eastAsia="zh-CN"/>
        </w:rPr>
        <w:t>23.36</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10.63</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w:t>
      </w: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2020年度财政拨款收</w:t>
      </w:r>
      <w:r>
        <w:rPr>
          <w:rFonts w:hint="eastAsia" w:ascii="仿宋_GB2312" w:eastAsia="仿宋_GB2312" w:cs="仿宋_GB2312"/>
          <w:bCs/>
          <w:kern w:val="0"/>
          <w:sz w:val="32"/>
          <w:szCs w:val="32"/>
          <w:lang w:eastAsia="zh-CN"/>
        </w:rPr>
        <w:t>入总</w:t>
      </w:r>
      <w:r>
        <w:rPr>
          <w:rFonts w:hint="eastAsia" w:ascii="仿宋_GB2312" w:eastAsia="仿宋_GB2312" w:cs="仿宋_GB2312"/>
          <w:bCs/>
          <w:kern w:val="0"/>
          <w:sz w:val="32"/>
          <w:szCs w:val="32"/>
        </w:rPr>
        <w:t>决算</w:t>
      </w:r>
      <w:r>
        <w:rPr>
          <w:rFonts w:hint="eastAsia" w:ascii="仿宋_GB2312" w:eastAsia="仿宋_GB2312" w:cs="仿宋_GB2312"/>
          <w:bCs/>
          <w:kern w:val="0"/>
          <w:sz w:val="32"/>
          <w:szCs w:val="32"/>
          <w:lang w:val="en-US" w:eastAsia="zh-CN"/>
        </w:rPr>
        <w:t>219.81</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、支出总决算</w:t>
      </w:r>
      <w:r>
        <w:rPr>
          <w:rFonts w:hint="eastAsia" w:ascii="仿宋_GB2312" w:eastAsia="仿宋_GB2312" w:cs="仿宋_GB2312"/>
          <w:bCs/>
          <w:kern w:val="0"/>
          <w:sz w:val="32"/>
          <w:szCs w:val="32"/>
          <w:lang w:val="en-US" w:eastAsia="zh-CN"/>
        </w:rPr>
        <w:t>219.81</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与2019年相比，财政拨款收、支总计各</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0.21</w:t>
      </w:r>
      <w:r>
        <w:rPr>
          <w:rFonts w:hint="eastAsia" w:ascii="仿宋_GB2312" w:eastAsia="仿宋_GB2312" w:cs="仿宋_GB2312"/>
          <w:bCs/>
          <w:kern w:val="0"/>
          <w:sz w:val="32"/>
          <w:szCs w:val="32"/>
        </w:rPr>
        <w:t>万元，分别</w:t>
      </w:r>
      <w:r>
        <w:rPr>
          <w:rFonts w:hint="eastAsia" w:ascii="仿宋_GB2312" w:eastAsia="仿宋_GB2312" w:cs="仿宋_GB2312"/>
          <w:bCs/>
          <w:kern w:val="0"/>
          <w:sz w:val="32"/>
          <w:szCs w:val="32"/>
          <w:lang w:eastAsia="zh-CN"/>
        </w:rPr>
        <w:t>下降</w:t>
      </w:r>
      <w:r>
        <w:rPr>
          <w:rFonts w:hint="eastAsia" w:ascii="仿宋_GB2312" w:eastAsia="仿宋_GB2312" w:cs="仿宋_GB2312"/>
          <w:bCs/>
          <w:kern w:val="0"/>
          <w:sz w:val="32"/>
          <w:szCs w:val="32"/>
          <w:lang w:val="en-US" w:eastAsia="zh-CN"/>
        </w:rPr>
        <w:t>0.1</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2020年度财政拨款支出</w:t>
      </w:r>
      <w:r>
        <w:rPr>
          <w:rFonts w:hint="eastAsia" w:ascii="仿宋_GB2312" w:eastAsia="仿宋_GB2312" w:cs="仿宋_GB2312"/>
          <w:bCs/>
          <w:kern w:val="0"/>
          <w:sz w:val="32"/>
          <w:szCs w:val="32"/>
          <w:lang w:val="en-US" w:eastAsia="zh-CN"/>
        </w:rPr>
        <w:t>219.81</w:t>
      </w:r>
      <w:r>
        <w:rPr>
          <w:rFonts w:hint="eastAsia" w:ascii="仿宋_GB2312" w:eastAsia="仿宋_GB2312" w:cs="仿宋_GB2312"/>
          <w:bCs/>
          <w:kern w:val="0"/>
          <w:sz w:val="32"/>
          <w:szCs w:val="32"/>
        </w:rPr>
        <w:t>万元，占本年支出合计的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%。与2019年相比，财政拨款支</w:t>
      </w:r>
      <w:r>
        <w:rPr>
          <w:rFonts w:hint="eastAsia" w:ascii="仿宋_GB2312" w:eastAsia="仿宋_GB2312" w:cs="仿宋_GB2312"/>
          <w:bCs/>
          <w:kern w:val="0"/>
          <w:sz w:val="32"/>
          <w:szCs w:val="32"/>
          <w:lang w:val="en-US" w:eastAsia="zh-CN"/>
        </w:rPr>
        <w:t>出</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0.21</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0.1</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80" w:lineRule="exact"/>
        <w:jc w:val="left"/>
        <w:rPr>
          <w:rFonts w:ascii="仿宋_GB2312" w:eastAsia="仿宋_GB2312" w:cs="仿宋_GB2312"/>
          <w:bCs/>
          <w:kern w:val="0"/>
          <w:sz w:val="32"/>
          <w:szCs w:val="32"/>
          <w:lang w:val="en-US"/>
        </w:rPr>
      </w:pPr>
      <w:r>
        <w:rPr>
          <w:rFonts w:hint="eastAsia" w:ascii="仿宋_GB2312" w:eastAsia="仿宋_GB2312" w:cs="仿宋_GB2312"/>
          <w:bCs/>
          <w:kern w:val="0"/>
          <w:sz w:val="32"/>
          <w:szCs w:val="32"/>
        </w:rPr>
        <w:t xml:space="preserve">    2020年度财政拨款支出</w:t>
      </w:r>
      <w:r>
        <w:rPr>
          <w:rFonts w:hint="eastAsia" w:ascii="仿宋_GB2312" w:eastAsia="仿宋_GB2312" w:cs="仿宋_GB2312"/>
          <w:bCs/>
          <w:kern w:val="0"/>
          <w:sz w:val="32"/>
          <w:szCs w:val="32"/>
          <w:lang w:val="en-US" w:eastAsia="zh-CN"/>
        </w:rPr>
        <w:t>219.81</w:t>
      </w:r>
      <w:r>
        <w:rPr>
          <w:rFonts w:hint="eastAsia" w:ascii="仿宋_GB2312" w:eastAsia="仿宋_GB2312" w:cs="仿宋_GB2312"/>
          <w:bCs/>
          <w:kern w:val="0"/>
          <w:sz w:val="32"/>
          <w:szCs w:val="32"/>
        </w:rPr>
        <w:t>万元，主要用于以下方面：社会保障和就业（类）支出</w:t>
      </w:r>
      <w:r>
        <w:rPr>
          <w:rFonts w:hint="eastAsia" w:ascii="仿宋_GB2312" w:eastAsia="仿宋_GB2312" w:cs="仿宋_GB2312"/>
          <w:bCs/>
          <w:kern w:val="0"/>
          <w:sz w:val="32"/>
          <w:szCs w:val="32"/>
          <w:lang w:val="en-US" w:eastAsia="zh-CN"/>
        </w:rPr>
        <w:t>32.17</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14.64</w:t>
      </w:r>
      <w:r>
        <w:rPr>
          <w:rFonts w:hint="eastAsia" w:ascii="仿宋_GB2312" w:eastAsia="仿宋_GB2312" w:cs="仿宋_GB2312"/>
          <w:bCs/>
          <w:kern w:val="0"/>
          <w:sz w:val="32"/>
          <w:szCs w:val="32"/>
        </w:rPr>
        <w:t>%；卫生健康（类）支出</w:t>
      </w:r>
      <w:r>
        <w:rPr>
          <w:rFonts w:hint="eastAsia" w:ascii="仿宋_GB2312" w:eastAsia="仿宋_GB2312" w:cs="仿宋_GB2312"/>
          <w:bCs/>
          <w:kern w:val="0"/>
          <w:sz w:val="32"/>
          <w:szCs w:val="32"/>
          <w:lang w:val="en-US" w:eastAsia="zh-CN"/>
        </w:rPr>
        <w:t>11.3</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5.14</w:t>
      </w:r>
      <w:r>
        <w:rPr>
          <w:rFonts w:hint="eastAsia" w:ascii="仿宋_GB2312" w:eastAsia="仿宋_GB2312" w:cs="仿宋_GB2312"/>
          <w:bCs/>
          <w:kern w:val="0"/>
          <w:sz w:val="32"/>
          <w:szCs w:val="32"/>
        </w:rPr>
        <w:t>%；农林水（类）支出</w:t>
      </w:r>
      <w:r>
        <w:rPr>
          <w:rFonts w:hint="eastAsia" w:ascii="仿宋_GB2312" w:eastAsia="仿宋_GB2312" w:cs="仿宋_GB2312"/>
          <w:bCs/>
          <w:kern w:val="0"/>
          <w:sz w:val="32"/>
          <w:szCs w:val="32"/>
          <w:lang w:val="en-US" w:eastAsia="zh-CN"/>
        </w:rPr>
        <w:t>157.91</w:t>
      </w:r>
      <w:r>
        <w:rPr>
          <w:rFonts w:hint="eastAsia" w:ascii="仿宋_GB2312" w:eastAsia="仿宋_GB2312" w:cs="仿宋_GB2312"/>
          <w:bCs/>
          <w:kern w:val="0"/>
          <w:sz w:val="32"/>
          <w:szCs w:val="32"/>
        </w:rPr>
        <w:t xml:space="preserve">万元，占 </w:t>
      </w:r>
      <w:r>
        <w:rPr>
          <w:rFonts w:hint="eastAsia" w:ascii="仿宋_GB2312" w:eastAsia="仿宋_GB2312" w:cs="仿宋_GB2312"/>
          <w:bCs/>
          <w:kern w:val="0"/>
          <w:sz w:val="32"/>
          <w:szCs w:val="32"/>
          <w:lang w:val="en-US" w:eastAsia="zh-CN"/>
        </w:rPr>
        <w:t>71.84</w:t>
      </w:r>
      <w:r>
        <w:rPr>
          <w:rFonts w:hint="eastAsia" w:ascii="仿宋_GB2312" w:eastAsia="仿宋_GB2312" w:cs="仿宋_GB2312"/>
          <w:bCs/>
          <w:kern w:val="0"/>
          <w:sz w:val="32"/>
          <w:szCs w:val="32"/>
        </w:rPr>
        <w:t>%；住房保障（类）支出</w:t>
      </w:r>
      <w:r>
        <w:rPr>
          <w:rFonts w:hint="eastAsia" w:ascii="仿宋_GB2312" w:eastAsia="仿宋_GB2312" w:cs="仿宋_GB2312"/>
          <w:bCs/>
          <w:kern w:val="0"/>
          <w:sz w:val="32"/>
          <w:szCs w:val="32"/>
          <w:lang w:val="en-US" w:eastAsia="zh-CN"/>
        </w:rPr>
        <w:t>18.43</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8.38</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2020年度财政拨款支出年初预算为</w:t>
      </w:r>
      <w:r>
        <w:rPr>
          <w:rFonts w:hint="eastAsia" w:ascii="仿宋_GB2312" w:eastAsia="仿宋_GB2312" w:cs="仿宋_GB2312"/>
          <w:bCs/>
          <w:kern w:val="0"/>
          <w:sz w:val="32"/>
          <w:szCs w:val="32"/>
          <w:lang w:val="en-US" w:eastAsia="zh-CN"/>
        </w:rPr>
        <w:t>201.02</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219.81</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109.35</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补充</w:t>
      </w:r>
      <w:r>
        <w:rPr>
          <w:rFonts w:hint="eastAsia" w:ascii="仿宋_GB2312" w:eastAsia="仿宋_GB2312" w:cs="仿宋_GB2312"/>
          <w:bCs/>
          <w:kern w:val="0"/>
          <w:sz w:val="32"/>
          <w:szCs w:val="32"/>
          <w:lang w:val="en-US" w:eastAsia="zh-CN"/>
        </w:rPr>
        <w:t>2018、2019年度事业单位绩效工资总量增量部分的养老保险、医疗保险以及其他社会保障支出。</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1.社会保障和就业支出</w:t>
      </w:r>
      <w:r>
        <w:rPr>
          <w:rFonts w:hint="eastAsia" w:ascii="仿宋_GB2312" w:eastAsia="仿宋_GB2312" w:cs="仿宋_GB2312"/>
          <w:bCs/>
          <w:kern w:val="0"/>
          <w:sz w:val="32"/>
          <w:szCs w:val="32"/>
          <w:lang w:eastAsia="zh-CN"/>
        </w:rPr>
        <w:t>（类）行政事业单位养老支出（款）</w:t>
      </w:r>
      <w:r>
        <w:rPr>
          <w:rFonts w:hint="eastAsia" w:ascii="仿宋_GB2312" w:eastAsia="仿宋_GB2312" w:cs="仿宋_GB2312"/>
          <w:bCs/>
          <w:kern w:val="0"/>
          <w:sz w:val="32"/>
          <w:szCs w:val="32"/>
        </w:rPr>
        <w:t>机关事业单位基本养老保险缴费支出</w:t>
      </w:r>
      <w:r>
        <w:rPr>
          <w:rFonts w:hint="eastAsia" w:ascii="仿宋_GB2312" w:eastAsia="仿宋_GB2312" w:cs="仿宋_GB2312"/>
          <w:bCs/>
          <w:kern w:val="0"/>
          <w:sz w:val="32"/>
          <w:szCs w:val="32"/>
          <w:lang w:eastAsia="zh-CN"/>
        </w:rPr>
        <w:t>（项）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16.49</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23.93</w:t>
      </w:r>
      <w:r>
        <w:rPr>
          <w:rFonts w:hint="eastAsia" w:ascii="仿宋_GB2312" w:eastAsia="仿宋_GB2312" w:cs="仿宋_GB2312"/>
          <w:bCs/>
          <w:kern w:val="0"/>
          <w:sz w:val="32"/>
          <w:szCs w:val="32"/>
        </w:rPr>
        <w:t xml:space="preserve">万元，完成年初预算的 </w:t>
      </w:r>
      <w:r>
        <w:rPr>
          <w:rFonts w:hint="eastAsia" w:ascii="仿宋_GB2312" w:eastAsia="仿宋_GB2312" w:cs="仿宋_GB2312"/>
          <w:bCs/>
          <w:kern w:val="0"/>
          <w:sz w:val="32"/>
          <w:szCs w:val="32"/>
          <w:lang w:val="en-US" w:eastAsia="zh-CN"/>
        </w:rPr>
        <w:t>145.12</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补充</w:t>
      </w:r>
      <w:r>
        <w:rPr>
          <w:rFonts w:hint="eastAsia" w:ascii="仿宋_GB2312" w:eastAsia="仿宋_GB2312" w:cs="仿宋_GB2312"/>
          <w:bCs/>
          <w:kern w:val="0"/>
          <w:sz w:val="32"/>
          <w:szCs w:val="32"/>
          <w:lang w:val="en-US" w:eastAsia="zh-CN"/>
        </w:rPr>
        <w:t>2018、2019年度事业单位绩效工资总量增量部分的养老保险以及2020年度增人增资。</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2.社会保障和就业支出</w:t>
      </w:r>
      <w:r>
        <w:rPr>
          <w:rFonts w:hint="eastAsia" w:ascii="仿宋_GB2312" w:eastAsia="仿宋_GB2312" w:cs="仿宋_GB2312"/>
          <w:bCs/>
          <w:kern w:val="0"/>
          <w:sz w:val="32"/>
          <w:szCs w:val="32"/>
          <w:lang w:eastAsia="zh-CN"/>
        </w:rPr>
        <w:t>（类）行政事业单位养老支出（款）</w:t>
      </w:r>
      <w:r>
        <w:rPr>
          <w:rFonts w:hint="eastAsia" w:ascii="仿宋_GB2312" w:eastAsia="仿宋_GB2312" w:cs="仿宋_GB2312"/>
          <w:bCs/>
          <w:kern w:val="0"/>
          <w:sz w:val="32"/>
          <w:szCs w:val="32"/>
        </w:rPr>
        <w:t>机关事业单位职业年金缴费支出</w:t>
      </w:r>
      <w:r>
        <w:rPr>
          <w:rFonts w:hint="eastAsia" w:ascii="仿宋_GB2312" w:eastAsia="仿宋_GB2312" w:cs="仿宋_GB2312"/>
          <w:bCs/>
          <w:kern w:val="0"/>
          <w:sz w:val="32"/>
          <w:szCs w:val="32"/>
          <w:lang w:eastAsia="zh-CN"/>
        </w:rPr>
        <w:t>（项）</w:t>
      </w:r>
      <w:r>
        <w:rPr>
          <w:rFonts w:hint="eastAsia" w:ascii="仿宋_GB2312" w:eastAsia="仿宋_GB2312" w:cs="仿宋_GB2312"/>
          <w:bCs/>
          <w:kern w:val="0"/>
          <w:sz w:val="32"/>
          <w:szCs w:val="32"/>
        </w:rPr>
        <w:t xml:space="preserve">。年初预算为 </w:t>
      </w:r>
      <w:r>
        <w:rPr>
          <w:rFonts w:hint="eastAsia" w:ascii="仿宋_GB2312" w:eastAsia="仿宋_GB2312" w:cs="仿宋_GB2312"/>
          <w:bCs/>
          <w:kern w:val="0"/>
          <w:sz w:val="32"/>
          <w:szCs w:val="32"/>
          <w:lang w:val="en-US" w:eastAsia="zh-CN"/>
        </w:rPr>
        <w:t>8.24</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8.24</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3.</w:t>
      </w:r>
      <w:r>
        <w:rPr>
          <w:rFonts w:hint="eastAsia" w:ascii="仿宋_GB2312" w:eastAsia="仿宋_GB2312" w:cs="仿宋_GB2312"/>
          <w:bCs/>
          <w:kern w:val="0"/>
          <w:sz w:val="32"/>
          <w:szCs w:val="32"/>
          <w:lang w:val="en-US" w:eastAsia="zh-CN"/>
        </w:rPr>
        <w:t>卫生健康支出（类）行政事业单位医疗（款）</w:t>
      </w:r>
      <w:r>
        <w:rPr>
          <w:rFonts w:hint="eastAsia" w:ascii="仿宋_GB2312" w:eastAsia="仿宋_GB2312" w:cs="仿宋_GB2312"/>
          <w:bCs/>
          <w:kern w:val="0"/>
          <w:sz w:val="32"/>
          <w:szCs w:val="32"/>
          <w:lang w:eastAsia="zh-CN"/>
        </w:rPr>
        <w:t>事业</w:t>
      </w:r>
      <w:r>
        <w:rPr>
          <w:rFonts w:hint="eastAsia" w:ascii="仿宋_GB2312" w:eastAsia="仿宋_GB2312" w:cs="仿宋_GB2312"/>
          <w:bCs/>
          <w:kern w:val="0"/>
          <w:sz w:val="32"/>
          <w:szCs w:val="32"/>
        </w:rPr>
        <w:t>单位医疗</w:t>
      </w:r>
      <w:r>
        <w:rPr>
          <w:rFonts w:hint="eastAsia" w:ascii="仿宋_GB2312" w:eastAsia="仿宋_GB2312" w:cs="仿宋_GB2312"/>
          <w:bCs/>
          <w:kern w:val="0"/>
          <w:sz w:val="32"/>
          <w:szCs w:val="32"/>
          <w:lang w:eastAsia="zh-CN"/>
        </w:rPr>
        <w:t>（项）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7.73</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11.3</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146.18</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补充</w:t>
      </w:r>
      <w:r>
        <w:rPr>
          <w:rFonts w:hint="eastAsia" w:ascii="仿宋_GB2312" w:eastAsia="仿宋_GB2312" w:cs="仿宋_GB2312"/>
          <w:bCs/>
          <w:kern w:val="0"/>
          <w:sz w:val="32"/>
          <w:szCs w:val="32"/>
          <w:lang w:val="en-US" w:eastAsia="zh-CN"/>
        </w:rPr>
        <w:t>2018、2019年度事业单位绩效工资总量增量部分的职工基本保险以及2020年度增人增资。</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4.农林水支出（类）扶贫（款）扶贫事业机构（项）。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156.1</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157.91</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101.16</w:t>
      </w:r>
      <w:r>
        <w:rPr>
          <w:rFonts w:hint="eastAsia" w:ascii="仿宋_GB2312" w:eastAsia="仿宋_GB2312" w:cs="仿宋_GB2312"/>
          <w:bCs/>
          <w:kern w:val="0"/>
          <w:sz w:val="32"/>
          <w:szCs w:val="32"/>
        </w:rPr>
        <w:t>%。决算数大于预算数的主要原因是2018、2019年事业单位绩效工资总量补差</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val="en-US" w:eastAsia="zh-CN"/>
        </w:rPr>
        <w:t>5.</w:t>
      </w:r>
      <w:r>
        <w:rPr>
          <w:rFonts w:hint="eastAsia" w:ascii="仿宋_GB2312" w:eastAsia="仿宋_GB2312"/>
          <w:sz w:val="32"/>
          <w:szCs w:val="32"/>
        </w:rPr>
        <w:t>住房保障（类）住房改革支出（款）住房公积金（项）</w:t>
      </w:r>
      <w:r>
        <w:rPr>
          <w:rFonts w:hint="eastAsia" w:ascii="仿宋_GB2312" w:eastAsia="仿宋_GB2312"/>
          <w:sz w:val="32"/>
          <w:szCs w:val="32"/>
          <w:lang w:eastAsia="zh-CN"/>
        </w:rPr>
        <w:t>。</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12.37万元，</w:t>
      </w:r>
      <w:r>
        <w:rPr>
          <w:rFonts w:hint="eastAsia" w:ascii="仿宋_GB2312" w:eastAsia="仿宋_GB2312" w:cs="仿宋_GB2312"/>
          <w:bCs/>
          <w:kern w:val="0"/>
          <w:sz w:val="32"/>
          <w:szCs w:val="32"/>
        </w:rPr>
        <w:t>支出决算为</w:t>
      </w:r>
      <w:r>
        <w:rPr>
          <w:rFonts w:hint="eastAsia" w:ascii="仿宋_GB2312" w:eastAsia="仿宋_GB2312" w:cs="仿宋_GB2312"/>
          <w:bCs/>
          <w:kern w:val="0"/>
          <w:sz w:val="32"/>
          <w:szCs w:val="32"/>
          <w:lang w:val="en-US" w:eastAsia="zh-CN"/>
        </w:rPr>
        <w:t>18.43万元，</w:t>
      </w:r>
      <w:r>
        <w:rPr>
          <w:rFonts w:hint="eastAsia" w:ascii="仿宋_GB2312" w:eastAsia="仿宋_GB2312" w:cs="仿宋_GB2312"/>
          <w:bCs/>
          <w:kern w:val="0"/>
          <w:sz w:val="32"/>
          <w:szCs w:val="32"/>
        </w:rPr>
        <w:t>完成年初预算的</w:t>
      </w:r>
      <w:r>
        <w:rPr>
          <w:rFonts w:hint="eastAsia" w:ascii="仿宋_GB2312" w:eastAsia="仿宋_GB2312" w:cs="仿宋_GB2312"/>
          <w:bCs/>
          <w:kern w:val="0"/>
          <w:sz w:val="32"/>
          <w:szCs w:val="32"/>
          <w:lang w:val="en-US" w:eastAsia="zh-CN"/>
        </w:rPr>
        <w:t>148.99%。决</w:t>
      </w:r>
      <w:r>
        <w:rPr>
          <w:rFonts w:hint="eastAsia" w:ascii="仿宋_GB2312" w:eastAsia="仿宋_GB2312" w:cs="仿宋_GB2312"/>
          <w:bCs/>
          <w:kern w:val="0"/>
          <w:sz w:val="32"/>
          <w:szCs w:val="32"/>
        </w:rPr>
        <w:t>算数大于预算数的主要原因</w:t>
      </w:r>
      <w:r>
        <w:rPr>
          <w:rFonts w:hint="eastAsia" w:ascii="仿宋_GB2312" w:eastAsia="仿宋_GB2312" w:cs="仿宋_GB2312"/>
          <w:bCs/>
          <w:kern w:val="0"/>
          <w:sz w:val="32"/>
          <w:szCs w:val="32"/>
          <w:lang w:eastAsia="zh-CN"/>
        </w:rPr>
        <w:t>是补充</w:t>
      </w:r>
      <w:r>
        <w:rPr>
          <w:rFonts w:hint="eastAsia" w:ascii="仿宋_GB2312" w:eastAsia="仿宋_GB2312" w:cs="仿宋_GB2312"/>
          <w:bCs/>
          <w:kern w:val="0"/>
          <w:sz w:val="32"/>
          <w:szCs w:val="32"/>
          <w:lang w:val="en-US" w:eastAsia="zh-CN"/>
        </w:rPr>
        <w:t>2018、2019年度事业单位绩效工资总量增量部分的在职住房公积金以及增人增资。</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bCs w:val="0"/>
          <w:kern w:val="0"/>
          <w:sz w:val="32"/>
          <w:szCs w:val="32"/>
        </w:rPr>
        <w:t>六</w:t>
      </w:r>
      <w:r>
        <w:rPr>
          <w:rFonts w:hint="eastAsia" w:ascii="仿宋_GB2312" w:eastAsia="仿宋_GB2312" w:cs="仿宋_GB2312"/>
          <w:bCs/>
          <w:kern w:val="0"/>
          <w:sz w:val="32"/>
          <w:szCs w:val="32"/>
        </w:rPr>
        <w:t>、</w:t>
      </w:r>
      <w:r>
        <w:rPr>
          <w:rFonts w:hint="eastAsia" w:ascii="仿宋_GB2312" w:eastAsia="仿宋_GB2312" w:cs="仿宋_GB2312"/>
          <w:b/>
          <w:kern w:val="0"/>
          <w:sz w:val="32"/>
          <w:szCs w:val="32"/>
        </w:rPr>
        <w:t>2020年度一般公共预算财政拨款基本支出决算情况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w:t>
      </w:r>
      <w:r>
        <w:rPr>
          <w:rFonts w:hint="eastAsia" w:ascii="仿宋_GB2312" w:eastAsia="仿宋_GB2312" w:cs="仿宋_GB2312"/>
          <w:bCs/>
          <w:kern w:val="0"/>
          <w:sz w:val="32"/>
          <w:szCs w:val="32"/>
          <w:lang w:val="en-US" w:eastAsia="zh-CN"/>
        </w:rPr>
        <w:t>196.45</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w:t>
      </w:r>
      <w:r>
        <w:rPr>
          <w:rFonts w:hint="eastAsia" w:ascii="仿宋_GB2312" w:eastAsia="仿宋_GB2312" w:cs="仿宋_GB2312"/>
          <w:bCs/>
          <w:kern w:val="0"/>
          <w:sz w:val="32"/>
          <w:szCs w:val="32"/>
          <w:lang w:val="en-US" w:eastAsia="zh-CN"/>
        </w:rPr>
        <w:t>183.56</w:t>
      </w:r>
      <w:r>
        <w:rPr>
          <w:rFonts w:hint="eastAsia" w:ascii="仿宋_GB2312" w:eastAsia="仿宋_GB2312" w:cs="仿宋_GB2312"/>
          <w:bCs/>
          <w:kern w:val="0"/>
          <w:sz w:val="32"/>
          <w:szCs w:val="32"/>
        </w:rPr>
        <w:t>万元，主要包括：基本工资、津贴补贴、奖金、伙食补助费、绩效工资、机关事业单位基本养老保险缴费、职业年金缴费、职工基本医疗保险缴费</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其他社会保障缴费、住房公积金；</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公用经费</w:t>
      </w:r>
      <w:r>
        <w:rPr>
          <w:rFonts w:hint="eastAsia" w:ascii="仿宋_GB2312" w:eastAsia="仿宋_GB2312" w:cs="仿宋_GB2312"/>
          <w:bCs/>
          <w:kern w:val="0"/>
          <w:sz w:val="32"/>
          <w:szCs w:val="32"/>
          <w:lang w:val="en-US" w:eastAsia="zh-CN"/>
        </w:rPr>
        <w:t>12.89</w:t>
      </w:r>
      <w:r>
        <w:rPr>
          <w:rFonts w:hint="eastAsia" w:ascii="仿宋_GB2312" w:eastAsia="仿宋_GB2312" w:cs="仿宋_GB2312"/>
          <w:bCs/>
          <w:kern w:val="0"/>
          <w:sz w:val="32"/>
          <w:szCs w:val="32"/>
        </w:rPr>
        <w:t>万元，主要包括：办公费、印刷费、差旅费、维修（护）费、会议费、工会经费、其他商品和服务支出</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bCs w:val="0"/>
          <w:kern w:val="0"/>
          <w:sz w:val="32"/>
          <w:szCs w:val="32"/>
        </w:rPr>
        <w:t>七、</w:t>
      </w:r>
      <w:r>
        <w:rPr>
          <w:rFonts w:hint="eastAsia" w:ascii="仿宋_GB2312" w:eastAsia="仿宋_GB2312" w:cs="仿宋_GB2312"/>
          <w:b/>
          <w:kern w:val="0"/>
          <w:sz w:val="32"/>
          <w:szCs w:val="32"/>
        </w:rPr>
        <w:t>2020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2020 年度“三公”经费财政拨款支出预算为</w:t>
      </w:r>
      <w:r>
        <w:rPr>
          <w:rFonts w:hint="eastAsia" w:ascii="仿宋_GB2312" w:eastAsia="仿宋_GB2312" w:cs="仿宋_GB2312"/>
          <w:bCs/>
          <w:kern w:val="0"/>
          <w:sz w:val="32"/>
          <w:szCs w:val="32"/>
          <w:lang w:val="en-US" w:eastAsia="zh-CN"/>
        </w:rPr>
        <w:t>0.42</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%，其中：因公出国（境）费支出决算为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万元；公务用车购置及运行费支出决算为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万元；公务接待费支出决算为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万元。2020年度“三公”经费支出决算数小于预算数的主要原因是认真贯彻落实中央八项规定精神和厉行节约要求，进一步从严控制“三公”经费开支，</w:t>
      </w:r>
      <w:r>
        <w:rPr>
          <w:rFonts w:hint="eastAsia" w:ascii="仿宋_GB2312" w:eastAsia="仿宋_GB2312" w:cs="仿宋_GB2312"/>
          <w:bCs/>
          <w:kern w:val="0"/>
          <w:sz w:val="32"/>
          <w:szCs w:val="32"/>
          <w:lang w:eastAsia="zh-CN"/>
        </w:rPr>
        <w:t>且受疫情影响，无接待业务。</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2020年度“三公”经费财政拨款支出决算数比2019年减少</w:t>
      </w:r>
      <w:r>
        <w:rPr>
          <w:rFonts w:hint="eastAsia" w:ascii="仿宋_GB2312" w:eastAsia="仿宋_GB2312" w:cs="仿宋_GB2312"/>
          <w:bCs/>
          <w:kern w:val="0"/>
          <w:sz w:val="32"/>
          <w:szCs w:val="32"/>
          <w:lang w:val="en-US" w:eastAsia="zh-CN"/>
        </w:rPr>
        <w:t>0.41</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%，其中：因公出国（境）费支出决算</w:t>
      </w:r>
      <w:r>
        <w:rPr>
          <w:rFonts w:hint="eastAsia" w:ascii="仿宋_GB2312" w:eastAsia="仿宋_GB2312" w:cs="仿宋_GB2312"/>
          <w:bCs/>
          <w:kern w:val="0"/>
          <w:sz w:val="32"/>
          <w:szCs w:val="32"/>
          <w:lang w:val="en-US" w:eastAsia="zh-CN"/>
        </w:rPr>
        <w:t>2019、2020年决算数都为0</w:t>
      </w:r>
      <w:r>
        <w:rPr>
          <w:rFonts w:hint="eastAsia" w:ascii="仿宋_GB2312" w:eastAsia="仿宋_GB2312" w:cs="仿宋_GB2312"/>
          <w:bCs/>
          <w:kern w:val="0"/>
          <w:sz w:val="32"/>
          <w:szCs w:val="32"/>
        </w:rPr>
        <w:t>；公务用车购置及运行费支出</w:t>
      </w:r>
      <w:r>
        <w:rPr>
          <w:rFonts w:hint="eastAsia" w:ascii="仿宋_GB2312" w:eastAsia="仿宋_GB2312" w:cs="仿宋_GB2312"/>
          <w:bCs/>
          <w:kern w:val="0"/>
          <w:sz w:val="32"/>
          <w:szCs w:val="32"/>
          <w:lang w:val="en-US" w:eastAsia="zh-CN"/>
        </w:rPr>
        <w:t>2019、2020年决算数都为0</w:t>
      </w:r>
      <w:r>
        <w:rPr>
          <w:rFonts w:hint="eastAsia" w:ascii="仿宋_GB2312" w:eastAsia="仿宋_GB2312" w:cs="仿宋_GB2312"/>
          <w:bCs/>
          <w:kern w:val="0"/>
          <w:sz w:val="32"/>
          <w:szCs w:val="32"/>
        </w:rPr>
        <w:t>；公务接待费支出决算减少</w:t>
      </w:r>
      <w:r>
        <w:rPr>
          <w:rFonts w:hint="eastAsia" w:ascii="仿宋_GB2312" w:eastAsia="仿宋_GB2312" w:cs="仿宋_GB2312"/>
          <w:bCs/>
          <w:kern w:val="0"/>
          <w:sz w:val="32"/>
          <w:szCs w:val="32"/>
          <w:lang w:val="en-US" w:eastAsia="zh-CN"/>
        </w:rPr>
        <w:t>0.41</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公务接待费支出减少的主要原因是认真贯彻落实中央八项规定精神和厉行节约要求，进一步从严控制“三公”经费开支，</w:t>
      </w:r>
      <w:r>
        <w:rPr>
          <w:rFonts w:hint="eastAsia" w:ascii="仿宋_GB2312" w:eastAsia="仿宋_GB2312" w:cs="仿宋_GB2312"/>
          <w:bCs/>
          <w:kern w:val="0"/>
          <w:sz w:val="32"/>
          <w:szCs w:val="32"/>
          <w:lang w:eastAsia="zh-CN"/>
        </w:rPr>
        <w:t>且受疫情影响，无接待业务。</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2020年度“三公”经费财政拨款支出决算中，因公出国（境）费支出决算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万元；公务用车购置及运行费支出决算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万元；公务接待费支出决算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万元。具体情况如下：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万元。全年安排机关和所属单位因公出国 （境）团组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个，累计</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人次。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 公务用车购置支出为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万元。公务用车运行支出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万元。2020年，机关所属单位开支财政拨款的公务用车保有量为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辆。</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3.公务接待费支出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外宾接待支出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万元。2020 年共接待国（境）外来访团组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个、来访外宾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人次。    </w:t>
      </w:r>
    </w:p>
    <w:p>
      <w:pPr>
        <w:autoSpaceDE w:val="0"/>
        <w:autoSpaceDN w:val="0"/>
        <w:adjustRightInd w:val="0"/>
        <w:spacing w:line="580" w:lineRule="exact"/>
        <w:ind w:firstLine="640"/>
        <w:jc w:val="left"/>
        <w:rPr>
          <w:rFonts w:ascii="仿宋_GB2312" w:eastAsia="仿宋_GB2312" w:cs="仿宋_GB2312"/>
          <w:bCs/>
          <w:kern w:val="0"/>
          <w:sz w:val="32"/>
          <w:szCs w:val="32"/>
        </w:rPr>
      </w:pPr>
      <w:r>
        <w:rPr>
          <w:rFonts w:hint="eastAsia" w:ascii="仿宋_GB2312" w:eastAsia="仿宋_GB2312" w:cs="仿宋_GB2312"/>
          <w:bCs/>
          <w:kern w:val="0"/>
          <w:sz w:val="32"/>
          <w:szCs w:val="32"/>
        </w:rPr>
        <w:t>国内公务接待支出</w:t>
      </w:r>
      <w:r>
        <w:rPr>
          <w:rFonts w:hint="eastAsia" w:ascii="仿宋_GB2312" w:eastAsia="仿宋_GB2312" w:cs="仿宋_GB2312"/>
          <w:bCs/>
          <w:kern w:val="0"/>
          <w:sz w:val="32"/>
          <w:szCs w:val="32"/>
          <w:lang w:val="en-US" w:eastAsia="zh-CN"/>
        </w:rPr>
        <w:t>0万</w:t>
      </w:r>
      <w:r>
        <w:rPr>
          <w:rFonts w:hint="eastAsia" w:ascii="仿宋_GB2312" w:eastAsia="仿宋_GB2312" w:cs="仿宋_GB2312"/>
          <w:bCs/>
          <w:kern w:val="0"/>
          <w:sz w:val="32"/>
          <w:szCs w:val="32"/>
        </w:rPr>
        <w:t>元。2020年共接待国内来访团组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r>
        <w:rPr>
          <w:rFonts w:hint="eastAsia" w:ascii="仿宋_GB2312" w:eastAsia="仿宋_GB2312" w:cs="仿宋_GB2312"/>
          <w:bCs/>
          <w:kern w:val="0"/>
          <w:sz w:val="32"/>
          <w:szCs w:val="32"/>
          <w:lang w:eastAsia="zh-CN"/>
        </w:rPr>
        <w:t>。</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
          <w:bCs w:val="0"/>
          <w:kern w:val="0"/>
          <w:sz w:val="32"/>
          <w:szCs w:val="32"/>
        </w:rPr>
        <w:t>八、</w:t>
      </w:r>
      <w:r>
        <w:rPr>
          <w:rFonts w:hint="eastAsia" w:ascii="仿宋_GB2312" w:eastAsia="仿宋_GB2312" w:cs="仿宋_GB2312"/>
          <w:b/>
          <w:kern w:val="0"/>
          <w:sz w:val="32"/>
          <w:szCs w:val="32"/>
        </w:rPr>
        <w:t>2020 年度政府性基金预算财政拨款收入支出决算情况说明</w:t>
      </w:r>
    </w:p>
    <w:p>
      <w:pPr>
        <w:autoSpaceDE w:val="0"/>
        <w:autoSpaceDN w:val="0"/>
        <w:adjustRightInd w:val="0"/>
        <w:spacing w:line="580" w:lineRule="exact"/>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 xml:space="preserve">    </w:t>
      </w:r>
      <w:r>
        <w:rPr>
          <w:rFonts w:hint="eastAsia" w:ascii="仿宋_GB2312" w:eastAsia="仿宋_GB2312"/>
          <w:sz w:val="32"/>
          <w:szCs w:val="32"/>
        </w:rPr>
        <w:t>本</w:t>
      </w:r>
      <w:r>
        <w:rPr>
          <w:rFonts w:hint="eastAsia" w:ascii="仿宋_GB2312" w:eastAsia="仿宋_GB2312"/>
          <w:sz w:val="32"/>
          <w:szCs w:val="32"/>
          <w:lang w:eastAsia="zh-CN"/>
        </w:rPr>
        <w:t>单位</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年度政府</w:t>
      </w:r>
      <w:r>
        <w:rPr>
          <w:rFonts w:hint="eastAsia" w:ascii="仿宋_GB2312" w:eastAsia="仿宋_GB2312"/>
          <w:sz w:val="32"/>
          <w:szCs w:val="32"/>
          <w:lang w:val="en-US" w:eastAsia="zh-CN"/>
        </w:rPr>
        <w:t>性</w:t>
      </w:r>
      <w:bookmarkStart w:id="0" w:name="_GoBack"/>
      <w:bookmarkEnd w:id="0"/>
      <w:r>
        <w:rPr>
          <w:rFonts w:hint="eastAsia" w:ascii="仿宋_GB2312" w:eastAsia="仿宋_GB2312"/>
          <w:sz w:val="32"/>
          <w:szCs w:val="32"/>
        </w:rPr>
        <w:t>基金预算财政拨款收入总决算0万元，支出总决算0万元。</w:t>
      </w:r>
      <w:r>
        <w:rPr>
          <w:rFonts w:hint="eastAsia" w:ascii="仿宋_GB2312" w:eastAsia="仿宋_GB2312"/>
          <w:sz w:val="32"/>
          <w:szCs w:val="32"/>
          <w:lang w:eastAsia="zh-CN"/>
        </w:rPr>
        <w:t>收、支与</w:t>
      </w:r>
      <w:r>
        <w:rPr>
          <w:rFonts w:hint="eastAsia" w:ascii="仿宋_GB2312" w:eastAsia="仿宋_GB2312"/>
          <w:sz w:val="32"/>
          <w:szCs w:val="32"/>
          <w:lang w:val="en-US" w:eastAsia="zh-CN"/>
        </w:rPr>
        <w:t>2019年持平。</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九、</w:t>
      </w:r>
      <w:r>
        <w:rPr>
          <w:rFonts w:hint="eastAsia" w:eastAsia="仿宋_GB2312"/>
          <w:b/>
          <w:kern w:val="0"/>
          <w:sz w:val="32"/>
          <w:szCs w:val="32"/>
        </w:rPr>
        <w:t>2020</w:t>
      </w:r>
      <w:r>
        <w:rPr>
          <w:rFonts w:hint="eastAsia" w:ascii="仿宋_GB2312" w:eastAsia="仿宋_GB2312" w:cs="仿宋_GB2312"/>
          <w:b/>
          <w:kern w:val="0"/>
          <w:sz w:val="32"/>
          <w:szCs w:val="32"/>
        </w:rPr>
        <w:t xml:space="preserve"> 年度预算绩效情况说明</w:t>
      </w:r>
    </w:p>
    <w:p>
      <w:pPr>
        <w:numPr>
          <w:ilvl w:val="0"/>
          <w:numId w:val="2"/>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spacing w:line="360" w:lineRule="auto"/>
        <w:ind w:firstLine="640" w:firstLineChars="200"/>
        <w:rPr>
          <w:rFonts w:ascii="仿宋_GB2312" w:eastAsia="仿宋_GB2312" w:cs="仿宋_GB2312"/>
          <w:bCs/>
          <w:kern w:val="0"/>
          <w:sz w:val="32"/>
          <w:szCs w:val="32"/>
        </w:rPr>
      </w:pPr>
      <w:r>
        <w:rPr>
          <w:rFonts w:hint="eastAsia" w:ascii="仿宋_GB2312" w:eastAsia="仿宋_GB2312"/>
          <w:sz w:val="32"/>
          <w:szCs w:val="32"/>
        </w:rPr>
        <w:t>根据财政预算管理要求，本</w:t>
      </w:r>
      <w:r>
        <w:rPr>
          <w:rFonts w:hint="eastAsia" w:ascii="仿宋_GB2312" w:eastAsia="仿宋_GB2312"/>
          <w:sz w:val="32"/>
          <w:szCs w:val="32"/>
          <w:lang w:eastAsia="zh-CN"/>
        </w:rPr>
        <w:t>单位</w:t>
      </w:r>
      <w:r>
        <w:rPr>
          <w:rFonts w:hint="eastAsia" w:ascii="仿宋_GB2312" w:eastAsia="仿宋_GB2312"/>
          <w:sz w:val="32"/>
          <w:szCs w:val="32"/>
        </w:rPr>
        <w:t>组织对20</w:t>
      </w:r>
      <w:r>
        <w:rPr>
          <w:rFonts w:hint="eastAsia" w:ascii="仿宋_GB2312" w:eastAsia="仿宋_GB2312"/>
          <w:sz w:val="32"/>
          <w:szCs w:val="32"/>
          <w:lang w:val="en-US" w:eastAsia="zh-CN"/>
        </w:rPr>
        <w:t>20</w:t>
      </w:r>
      <w:r>
        <w:rPr>
          <w:rFonts w:hint="eastAsia" w:ascii="仿宋_GB2312" w:eastAsia="仿宋_GB2312"/>
          <w:sz w:val="32"/>
          <w:szCs w:val="32"/>
        </w:rPr>
        <w:t>年度一般公共预算整体支出全面开展绩效自评，共涉及预算资金</w:t>
      </w:r>
      <w:r>
        <w:rPr>
          <w:rFonts w:hint="eastAsia" w:ascii="仿宋_GB2312" w:eastAsia="仿宋_GB2312" w:cs="仿宋_GB2312"/>
          <w:bCs/>
          <w:kern w:val="0"/>
          <w:sz w:val="32"/>
          <w:szCs w:val="32"/>
          <w:lang w:val="en-US" w:eastAsia="zh-CN"/>
        </w:rPr>
        <w:t>219.81</w:t>
      </w:r>
      <w:r>
        <w:rPr>
          <w:rFonts w:hint="eastAsia" w:ascii="仿宋_GB2312" w:eastAsia="仿宋_GB2312"/>
          <w:sz w:val="32"/>
          <w:szCs w:val="32"/>
        </w:rPr>
        <w:t>万元，自评覆盖率达到100%。</w:t>
      </w:r>
    </w:p>
    <w:p>
      <w:pPr>
        <w:numPr>
          <w:ilvl w:val="0"/>
          <w:numId w:val="2"/>
        </w:num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部门决算中项目绩效自评结果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部门决算中</w:t>
      </w:r>
      <w:r>
        <w:rPr>
          <w:rFonts w:hint="eastAsia" w:ascii="仿宋_GB2312" w:eastAsia="仿宋_GB2312"/>
          <w:sz w:val="32"/>
          <w:szCs w:val="32"/>
          <w:lang w:eastAsia="zh-CN"/>
        </w:rPr>
        <w:t>单位</w:t>
      </w:r>
      <w:r>
        <w:rPr>
          <w:rFonts w:hint="eastAsia" w:ascii="仿宋_GB2312" w:eastAsia="仿宋_GB2312"/>
          <w:sz w:val="32"/>
          <w:szCs w:val="32"/>
        </w:rPr>
        <w:t>整体绩效自评结果绩效自评总分</w:t>
      </w:r>
      <w:r>
        <w:rPr>
          <w:rFonts w:hint="eastAsia" w:ascii="仿宋_GB2312" w:eastAsia="仿宋_GB2312"/>
          <w:sz w:val="32"/>
          <w:szCs w:val="32"/>
          <w:lang w:val="en-US" w:eastAsia="zh-CN"/>
        </w:rPr>
        <w:t>96.7</w:t>
      </w:r>
      <w:r>
        <w:rPr>
          <w:rFonts w:hint="eastAsia" w:ascii="仿宋_GB2312" w:eastAsia="仿宋_GB2312"/>
          <w:sz w:val="32"/>
          <w:szCs w:val="32"/>
        </w:rPr>
        <w:t>分，其中：绩效目标执行情况得分</w:t>
      </w:r>
      <w:r>
        <w:rPr>
          <w:rFonts w:hint="eastAsia" w:ascii="仿宋_GB2312" w:eastAsia="仿宋_GB2312"/>
          <w:sz w:val="32"/>
          <w:szCs w:val="32"/>
          <w:lang w:val="en-US" w:eastAsia="zh-CN"/>
        </w:rPr>
        <w:t>100</w:t>
      </w:r>
      <w:r>
        <w:rPr>
          <w:rFonts w:hint="eastAsia" w:ascii="仿宋_GB2312" w:eastAsia="仿宋_GB2312"/>
          <w:sz w:val="32"/>
          <w:szCs w:val="32"/>
        </w:rPr>
        <w:t>分，绩效目标评分</w:t>
      </w:r>
      <w:r>
        <w:rPr>
          <w:rFonts w:hint="eastAsia" w:ascii="仿宋_GB2312" w:eastAsia="仿宋_GB2312"/>
          <w:sz w:val="32"/>
          <w:szCs w:val="32"/>
          <w:lang w:val="en-US" w:eastAsia="zh-CN"/>
        </w:rPr>
        <w:t>89</w:t>
      </w:r>
      <w:r>
        <w:rPr>
          <w:rFonts w:hint="eastAsia" w:ascii="仿宋_GB2312" w:eastAsia="仿宋_GB2312"/>
          <w:sz w:val="32"/>
          <w:szCs w:val="32"/>
        </w:rPr>
        <w:t>分</w:t>
      </w:r>
      <w:r>
        <w:rPr>
          <w:rFonts w:hint="eastAsia" w:ascii="仿宋_GB2312" w:eastAsia="仿宋_GB2312"/>
          <w:sz w:val="32"/>
          <w:szCs w:val="32"/>
          <w:lang w:eastAsia="zh-CN"/>
        </w:rPr>
        <w:t>，较好地完成了年初制度的预算绩效目标。</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十、其他重要事项的情况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cs="仿宋_GB2312"/>
          <w:kern w:val="0"/>
          <w:sz w:val="32"/>
          <w:szCs w:val="32"/>
          <w:lang w:eastAsia="zh-CN"/>
        </w:rPr>
        <w:t>事业单位</w:t>
      </w:r>
      <w:r>
        <w:rPr>
          <w:rFonts w:hint="eastAsia" w:ascii="仿宋_GB2312" w:eastAsia="仿宋_GB2312" w:cs="仿宋_GB2312"/>
          <w:kern w:val="0"/>
          <w:sz w:val="32"/>
          <w:szCs w:val="32"/>
        </w:rPr>
        <w:t>运行经费支出情况。2020年度</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运行经费支出</w:t>
      </w:r>
      <w:r>
        <w:rPr>
          <w:rFonts w:hint="eastAsia" w:ascii="仿宋_GB2312" w:eastAsia="仿宋_GB2312" w:cs="仿宋_GB2312"/>
          <w:kern w:val="0"/>
          <w:sz w:val="32"/>
          <w:szCs w:val="32"/>
          <w:lang w:val="en-US" w:eastAsia="zh-CN"/>
        </w:rPr>
        <w:t>12.89</w:t>
      </w:r>
      <w:r>
        <w:rPr>
          <w:rFonts w:hint="eastAsia" w:ascii="仿宋_GB2312" w:eastAsia="仿宋_GB2312" w:cs="仿宋_GB2312"/>
          <w:kern w:val="0"/>
          <w:sz w:val="32"/>
          <w:szCs w:val="32"/>
        </w:rPr>
        <w:t>万元，比2019年</w:t>
      </w:r>
      <w:r>
        <w:rPr>
          <w:rFonts w:hint="eastAsia" w:ascii="仿宋_GB2312" w:eastAsia="仿宋_GB2312" w:cs="仿宋_GB2312"/>
          <w:kern w:val="0"/>
          <w:sz w:val="32"/>
          <w:szCs w:val="32"/>
          <w:lang w:eastAsia="zh-CN"/>
        </w:rPr>
        <w:t>减少</w:t>
      </w:r>
      <w:r>
        <w:rPr>
          <w:rFonts w:hint="eastAsia" w:ascii="仿宋_GB2312" w:eastAsia="仿宋_GB2312" w:cs="仿宋_GB2312"/>
          <w:kern w:val="0"/>
          <w:sz w:val="32"/>
          <w:szCs w:val="32"/>
          <w:lang w:val="en-US" w:eastAsia="zh-CN"/>
        </w:rPr>
        <w:t>3.42</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下降</w:t>
      </w:r>
      <w:r>
        <w:rPr>
          <w:rFonts w:hint="eastAsia" w:ascii="仿宋_GB2312" w:eastAsia="仿宋_GB2312" w:cs="仿宋_GB2312"/>
          <w:kern w:val="0"/>
          <w:sz w:val="32"/>
          <w:szCs w:val="32"/>
          <w:lang w:val="en-US" w:eastAsia="zh-CN"/>
        </w:rPr>
        <w:t>20.97</w:t>
      </w:r>
      <w:r>
        <w:rPr>
          <w:rFonts w:hint="eastAsia" w:ascii="仿宋_GB2312" w:eastAsia="仿宋_GB2312" w:cs="仿宋_GB2312"/>
          <w:kern w:val="0"/>
          <w:sz w:val="32"/>
          <w:szCs w:val="32"/>
        </w:rPr>
        <w:t>%。</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w:t>
      </w:r>
      <w:r>
        <w:rPr>
          <w:rFonts w:hint="eastAsia" w:ascii="仿宋_GB2312" w:eastAsia="仿宋_GB2312" w:cs="仿宋_GB2312"/>
          <w:kern w:val="0"/>
          <w:sz w:val="32"/>
          <w:szCs w:val="32"/>
          <w:lang w:eastAsia="zh-CN"/>
        </w:rPr>
        <w:t>本单位无</w:t>
      </w:r>
      <w:r>
        <w:rPr>
          <w:rFonts w:hint="eastAsia" w:ascii="仿宋_GB2312" w:eastAsia="仿宋_GB2312" w:cs="仿宋_GB2312"/>
          <w:kern w:val="0"/>
          <w:sz w:val="32"/>
          <w:szCs w:val="32"/>
        </w:rPr>
        <w:t>政府采购支出。</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共车辆</w:t>
      </w:r>
      <w:r>
        <w:rPr>
          <w:rFonts w:hint="eastAsia" w:ascii="仿宋_GB2312" w:eastAsia="仿宋_GB2312" w:cs="仿宋_GB2312"/>
          <w:kern w:val="0"/>
          <w:sz w:val="32"/>
          <w:szCs w:val="32"/>
          <w:lang w:eastAsia="zh-CN"/>
        </w:rPr>
        <w:t>编制数为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；单价50万元以上通用设备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台（套），单价100万元以上专用设备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 </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C894F"/>
    <w:multiLevelType w:val="singleLevel"/>
    <w:tmpl w:val="5B3C894F"/>
    <w:lvl w:ilvl="0" w:tentative="0">
      <w:start w:val="1"/>
      <w:numFmt w:val="chineseCounting"/>
      <w:suff w:val="nothing"/>
      <w:lvlText w:val="（%1）"/>
      <w:lvlJc w:val="left"/>
    </w:lvl>
  </w:abstractNum>
  <w:abstractNum w:abstractNumId="1">
    <w:nsid w:val="5B3C8BA7"/>
    <w:multiLevelType w:val="singleLevel"/>
    <w:tmpl w:val="5B3C8BA7"/>
    <w:lvl w:ilvl="0" w:tentative="0">
      <w:start w:val="1"/>
      <w:numFmt w:val="chineseCounting"/>
      <w:suff w:val="nothing"/>
      <w:lvlText w:val="%1、"/>
      <w:lvlJc w:val="left"/>
    </w:lvl>
  </w:abstractNum>
  <w:abstractNum w:abstractNumId="2">
    <w:nsid w:val="610BA9FA"/>
    <w:multiLevelType w:val="singleLevel"/>
    <w:tmpl w:val="610BA9FA"/>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NDNkODRjZTUyODY5NDBlZDQxOWMwN2RjODhiODIifQ=="/>
  </w:docVars>
  <w:rsids>
    <w:rsidRoot w:val="4C256E3D"/>
    <w:rsid w:val="00066CA3"/>
    <w:rsid w:val="006C1367"/>
    <w:rsid w:val="00715385"/>
    <w:rsid w:val="00F66C5B"/>
    <w:rsid w:val="02365806"/>
    <w:rsid w:val="02C729C3"/>
    <w:rsid w:val="02E53418"/>
    <w:rsid w:val="05A0497F"/>
    <w:rsid w:val="05F27A7D"/>
    <w:rsid w:val="066C71CC"/>
    <w:rsid w:val="0702055F"/>
    <w:rsid w:val="07490284"/>
    <w:rsid w:val="0F1A5D07"/>
    <w:rsid w:val="124204B5"/>
    <w:rsid w:val="15F53B03"/>
    <w:rsid w:val="1C1866B3"/>
    <w:rsid w:val="1CBF1F9F"/>
    <w:rsid w:val="20491A57"/>
    <w:rsid w:val="213741C4"/>
    <w:rsid w:val="25292B51"/>
    <w:rsid w:val="26082A95"/>
    <w:rsid w:val="26460DBA"/>
    <w:rsid w:val="296B0F7C"/>
    <w:rsid w:val="2ADF0242"/>
    <w:rsid w:val="2B231609"/>
    <w:rsid w:val="2B6F74EB"/>
    <w:rsid w:val="2C4219FE"/>
    <w:rsid w:val="2D066168"/>
    <w:rsid w:val="2DB37836"/>
    <w:rsid w:val="2E980049"/>
    <w:rsid w:val="338E28E6"/>
    <w:rsid w:val="34020F86"/>
    <w:rsid w:val="35096E5B"/>
    <w:rsid w:val="353F081F"/>
    <w:rsid w:val="39A63F06"/>
    <w:rsid w:val="3CE83DDC"/>
    <w:rsid w:val="3E117BD5"/>
    <w:rsid w:val="3E723642"/>
    <w:rsid w:val="3ED1439F"/>
    <w:rsid w:val="40192795"/>
    <w:rsid w:val="41CE3943"/>
    <w:rsid w:val="422D568D"/>
    <w:rsid w:val="44842665"/>
    <w:rsid w:val="454C391D"/>
    <w:rsid w:val="48A511BD"/>
    <w:rsid w:val="4BE951BB"/>
    <w:rsid w:val="4C256E3D"/>
    <w:rsid w:val="4CB52F0F"/>
    <w:rsid w:val="4D0832E2"/>
    <w:rsid w:val="4D2931AC"/>
    <w:rsid w:val="4F733176"/>
    <w:rsid w:val="532F1F9A"/>
    <w:rsid w:val="54A60713"/>
    <w:rsid w:val="567C14C8"/>
    <w:rsid w:val="567D1B76"/>
    <w:rsid w:val="56EB0AF1"/>
    <w:rsid w:val="57F367CC"/>
    <w:rsid w:val="58EE39DD"/>
    <w:rsid w:val="5A976B7F"/>
    <w:rsid w:val="5B970CCB"/>
    <w:rsid w:val="5D1E3BCA"/>
    <w:rsid w:val="5E995A3E"/>
    <w:rsid w:val="5F73597D"/>
    <w:rsid w:val="60D85D86"/>
    <w:rsid w:val="617873B1"/>
    <w:rsid w:val="61A55940"/>
    <w:rsid w:val="62163194"/>
    <w:rsid w:val="624D024D"/>
    <w:rsid w:val="650A1AF3"/>
    <w:rsid w:val="650E086A"/>
    <w:rsid w:val="65393AF2"/>
    <w:rsid w:val="667238B9"/>
    <w:rsid w:val="67DF33E0"/>
    <w:rsid w:val="6B8D5D16"/>
    <w:rsid w:val="6BAA0708"/>
    <w:rsid w:val="71190290"/>
    <w:rsid w:val="728425E1"/>
    <w:rsid w:val="72C57043"/>
    <w:rsid w:val="750C0E89"/>
    <w:rsid w:val="76703BC4"/>
    <w:rsid w:val="7AB44B2E"/>
    <w:rsid w:val="7C015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3778</Words>
  <Characters>4238</Characters>
  <Lines>60</Lines>
  <Paragraphs>17</Paragraphs>
  <TotalTime>59</TotalTime>
  <ScaleCrop>false</ScaleCrop>
  <LinksUpToDate>false</LinksUpToDate>
  <CharactersWithSpaces>4302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哒哒陳</cp:lastModifiedBy>
  <cp:lastPrinted>2021-08-23T01:46:00Z</cp:lastPrinted>
  <dcterms:modified xsi:type="dcterms:W3CDTF">2022-09-14T03:31:05Z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36438356FC154B7D91CAD02390011776</vt:lpwstr>
  </property>
</Properties>
</file>